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253EFDA8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3500ED">
        <w:rPr>
          <w:rFonts w:ascii="Arial" w:hAnsi="Arial" w:cs="Arial"/>
        </w:rPr>
        <w:t>09.12</w:t>
      </w:r>
      <w:r w:rsidRPr="009330FC">
        <w:rPr>
          <w:rFonts w:ascii="Arial" w:hAnsi="Arial" w:cs="Arial"/>
        </w:rPr>
        <w:t>.2021r.</w:t>
      </w: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0BA79C36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3500ED">
        <w:rPr>
          <w:rFonts w:ascii="Arial" w:hAnsi="Arial" w:cs="Arial"/>
          <w:b/>
        </w:rPr>
        <w:t>JSM</w:t>
      </w:r>
      <w:r w:rsidRPr="009330FC">
        <w:rPr>
          <w:rFonts w:ascii="Arial" w:hAnsi="Arial" w:cs="Arial"/>
          <w:b/>
        </w:rPr>
        <w:t>/21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655DBB72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 </w:t>
      </w:r>
      <w:r w:rsidR="003500ED" w:rsidRPr="003500ED">
        <w:rPr>
          <w:rFonts w:ascii="Arial" w:hAnsi="Arial" w:cs="Arial"/>
        </w:rPr>
        <w:t>jednorazowych rurek dotchawiczych i sond stymulacyjnych monopolarnych oraz narzędzi laparoskopowych</w:t>
      </w:r>
      <w:r w:rsidR="003500ED" w:rsidRPr="003500ED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3500ED">
        <w:rPr>
          <w:rFonts w:ascii="Arial" w:hAnsi="Arial" w:cs="Arial"/>
          <w:b/>
        </w:rPr>
        <w:t>JSM/</w:t>
      </w:r>
      <w:r w:rsidRPr="00F55BAC">
        <w:rPr>
          <w:rFonts w:ascii="Arial" w:hAnsi="Arial" w:cs="Arial"/>
          <w:b/>
        </w:rPr>
        <w:t>21</w:t>
      </w:r>
      <w:r w:rsidRPr="00F55BAC">
        <w:rPr>
          <w:rFonts w:ascii="Arial" w:hAnsi="Arial" w:cs="Arial"/>
        </w:rPr>
        <w:t xml:space="preserve"> zamierza przeznaczyć kwotę </w:t>
      </w:r>
      <w:r w:rsidR="003500ED">
        <w:rPr>
          <w:rFonts w:ascii="Arial" w:hAnsi="Arial" w:cs="Arial"/>
          <w:b/>
          <w:bCs/>
        </w:rPr>
        <w:t>61 781,98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97ED1"/>
    <w:rsid w:val="003500ED"/>
    <w:rsid w:val="00402EE5"/>
    <w:rsid w:val="00730B9D"/>
    <w:rsid w:val="00775EBB"/>
    <w:rsid w:val="00790754"/>
    <w:rsid w:val="009330FC"/>
    <w:rsid w:val="00A311EC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2021-12-09T07:52:00Z</dcterms:modified>
</cp:coreProperties>
</file>