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FC98" w14:textId="77777777" w:rsidR="001C720F" w:rsidRDefault="001C720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 do Zapytania ofertowego</w:t>
      </w:r>
    </w:p>
    <w:p w14:paraId="296F4317" w14:textId="77777777" w:rsidR="001C720F" w:rsidRDefault="001C720F">
      <w:pPr>
        <w:jc w:val="both"/>
        <w:rPr>
          <w:b/>
          <w:bCs/>
        </w:rPr>
      </w:pPr>
    </w:p>
    <w:p w14:paraId="2C6D842D" w14:textId="77777777" w:rsidR="001C720F" w:rsidRDefault="001C720F">
      <w:pPr>
        <w:jc w:val="center"/>
        <w:rPr>
          <w:b/>
          <w:bCs/>
        </w:rPr>
      </w:pPr>
      <w:r>
        <w:rPr>
          <w:b/>
          <w:bCs/>
        </w:rPr>
        <w:t>UMOWA NR ................</w:t>
      </w:r>
    </w:p>
    <w:p w14:paraId="00747C62" w14:textId="77777777" w:rsidR="001C720F" w:rsidRDefault="001C720F">
      <w:pPr>
        <w:jc w:val="center"/>
        <w:rPr>
          <w:b/>
          <w:bCs/>
        </w:rPr>
      </w:pPr>
      <w:r>
        <w:rPr>
          <w:b/>
          <w:bCs/>
        </w:rPr>
        <w:t>(dalej zwana „Umową”)</w:t>
      </w:r>
    </w:p>
    <w:p w14:paraId="0FD45A66" w14:textId="77777777" w:rsidR="001C720F" w:rsidRDefault="001C720F">
      <w:pPr>
        <w:jc w:val="center"/>
      </w:pPr>
      <w:r>
        <w:rPr>
          <w:b/>
          <w:bCs/>
        </w:rPr>
        <w:t>(PROJEKT)</w:t>
      </w:r>
    </w:p>
    <w:p w14:paraId="609CC7A2" w14:textId="77777777" w:rsidR="001C720F" w:rsidRDefault="001C720F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9A36941" w14:textId="77777777" w:rsidR="001C720F" w:rsidRDefault="001C720F">
      <w:pPr>
        <w:jc w:val="both"/>
      </w:pPr>
      <w:r>
        <w:t>zawarta w dniu ………………… w Choszcznie,</w:t>
      </w:r>
    </w:p>
    <w:p w14:paraId="0D09CB37" w14:textId="77777777" w:rsidR="001C720F" w:rsidRDefault="001C720F">
      <w:pPr>
        <w:spacing w:before="120"/>
        <w:jc w:val="both"/>
      </w:pPr>
      <w:r>
        <w:t xml:space="preserve">pomiędzy: </w:t>
      </w:r>
    </w:p>
    <w:p w14:paraId="4BC5C656" w14:textId="77777777" w:rsidR="001C720F" w:rsidRDefault="001C720F">
      <w:pPr>
        <w:spacing w:before="120"/>
        <w:jc w:val="both"/>
      </w:pPr>
      <w:r>
        <w:rPr>
          <w:b/>
          <w:bCs/>
        </w:rPr>
        <w:t xml:space="preserve">Samodzielnym Publicznym Zakładem Opieki Zdrowotnej w Choszcznie </w:t>
      </w:r>
      <w:r>
        <w:t xml:space="preserve">z siedzibą </w:t>
      </w:r>
      <w:r>
        <w:br/>
        <w:t xml:space="preserve">w Choszcznie przy ul. Niedziałkowskiego 4A, 73-200 Choszczno, wpisanym do rejestru stowarzyszeń, innych organizacji społecznych i zawodowych, fundacji oraz samodzielnych  publicznych zakładów opieki zdrowotnej prowadzonego przez Sąd Rejonowy Szczecin – Centrum w Szczecinie XIII Wydział Gospodarczy Krajowego Rejestru Sądowego pod numerem KRS 0000009766, posiadającym REGON: 210373543, NIP: 594-12-48-545, </w:t>
      </w:r>
    </w:p>
    <w:p w14:paraId="7D56A469" w14:textId="77777777" w:rsidR="001C720F" w:rsidRDefault="001C720F">
      <w:pPr>
        <w:jc w:val="both"/>
      </w:pPr>
      <w:r>
        <w:t xml:space="preserve">reprezentowanym przez: </w:t>
      </w:r>
    </w:p>
    <w:p w14:paraId="7FEE41CF" w14:textId="77777777" w:rsidR="001C720F" w:rsidRDefault="001C720F">
      <w:pPr>
        <w:jc w:val="both"/>
      </w:pPr>
      <w:r>
        <w:t xml:space="preserve">Stanisława Gacka -  Dyrektora, </w:t>
      </w:r>
    </w:p>
    <w:p w14:paraId="725F912A" w14:textId="77777777" w:rsidR="001C720F" w:rsidRDefault="001C720F">
      <w:pPr>
        <w:jc w:val="both"/>
      </w:pPr>
      <w:r>
        <w:t>kontrasygnata: Mirosław Sitek – Główny Księgowy</w:t>
      </w:r>
    </w:p>
    <w:p w14:paraId="5750F8E9" w14:textId="77777777" w:rsidR="001C720F" w:rsidRDefault="001C720F">
      <w:pPr>
        <w:jc w:val="both"/>
      </w:pPr>
      <w:r>
        <w:t xml:space="preserve">zwanym dalej </w:t>
      </w:r>
      <w:r>
        <w:rPr>
          <w:b/>
          <w:bCs/>
        </w:rPr>
        <w:t>„Zamawiającym”</w:t>
      </w:r>
      <w:r>
        <w:t xml:space="preserve">, </w:t>
      </w:r>
    </w:p>
    <w:p w14:paraId="5869D7D6" w14:textId="77777777" w:rsidR="001C720F" w:rsidRDefault="001C720F">
      <w:pPr>
        <w:spacing w:before="120"/>
        <w:jc w:val="both"/>
      </w:pPr>
      <w:r>
        <w:t>a</w:t>
      </w:r>
    </w:p>
    <w:p w14:paraId="6F8A1ABC" w14:textId="77777777" w:rsidR="001C720F" w:rsidRDefault="001C720F">
      <w:pPr>
        <w:spacing w:before="120"/>
        <w:jc w:val="both"/>
      </w:pPr>
      <w:r>
        <w:t>.....................................................................................................................................</w:t>
      </w:r>
    </w:p>
    <w:p w14:paraId="20309104" w14:textId="77777777" w:rsidR="001C720F" w:rsidRDefault="001C720F">
      <w:pPr>
        <w:jc w:val="both"/>
      </w:pPr>
      <w:r>
        <w:t>reprezentowaną/-</w:t>
      </w:r>
      <w:proofErr w:type="spellStart"/>
      <w:r>
        <w:t>ym</w:t>
      </w:r>
      <w:proofErr w:type="spellEnd"/>
      <w:r>
        <w:t xml:space="preserve"> przez  ...............................................................................</w:t>
      </w:r>
    </w:p>
    <w:p w14:paraId="0237FD88" w14:textId="77777777" w:rsidR="001C720F" w:rsidRDefault="001C720F">
      <w:pPr>
        <w:jc w:val="both"/>
      </w:pPr>
      <w:r>
        <w:t>zwaną/-</w:t>
      </w:r>
      <w:proofErr w:type="spellStart"/>
      <w:r>
        <w:t>ym</w:t>
      </w:r>
      <w:proofErr w:type="spellEnd"/>
      <w:r>
        <w:t xml:space="preserve"> dalej </w:t>
      </w:r>
      <w:r>
        <w:rPr>
          <w:b/>
          <w:bCs/>
        </w:rPr>
        <w:t>„Wykonawcą"</w:t>
      </w:r>
      <w:r>
        <w:t>.</w:t>
      </w:r>
    </w:p>
    <w:p w14:paraId="3905EAED" w14:textId="77777777" w:rsidR="001C720F" w:rsidRDefault="001C720F">
      <w:pPr>
        <w:jc w:val="both"/>
      </w:pPr>
    </w:p>
    <w:p w14:paraId="3312597F" w14:textId="77777777" w:rsidR="001C720F" w:rsidRDefault="001C720F">
      <w:pPr>
        <w:jc w:val="both"/>
      </w:pPr>
      <w:r>
        <w:t xml:space="preserve">Zgodnie z art. 2 ust. 1 pkt 1 ustawy z dnia 11 września 2019 r. Prawo zamówień publicznych (Dz.U. z 2023 r., poz. 1605 ze zm.), Umowa jest następstwem wyboru oferty Wykonawcy przez Zamawiającego bez stosowania w/w ustawy. </w:t>
      </w:r>
    </w:p>
    <w:p w14:paraId="62002DFC" w14:textId="77777777" w:rsidR="001C720F" w:rsidRDefault="001C720F">
      <w:pPr>
        <w:jc w:val="both"/>
      </w:pPr>
    </w:p>
    <w:p w14:paraId="3BF0F603" w14:textId="77777777" w:rsidR="001C720F" w:rsidRDefault="001C720F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261AA649" w14:textId="77777777" w:rsidR="001C720F" w:rsidRDefault="001C720F">
      <w:pPr>
        <w:pStyle w:val="Akapitzlist"/>
        <w:widowControl w:val="0"/>
        <w:numPr>
          <w:ilvl w:val="0"/>
          <w:numId w:val="10"/>
        </w:numPr>
        <w:ind w:left="426"/>
        <w:jc w:val="both"/>
      </w:pPr>
      <w:r>
        <w:t>Przedmiotem Umowy jest realizacja przez Wykonawcę sukcesywnych dostaw artykułów biurowych do siedziby Zamawiającego w Choszcznie przy ul. Niedziałkowskiego 4a, według złożonej w ramach zapytania ofertowego oferty Wykonawcy nr …., której formularz asortymentowo – cenowy stanowi Załącznik nr 1 do Umowy.</w:t>
      </w:r>
    </w:p>
    <w:p w14:paraId="676A0626" w14:textId="77777777" w:rsidR="001C720F" w:rsidRDefault="001C720F">
      <w:pPr>
        <w:pStyle w:val="Akapitzlist"/>
        <w:widowControl w:val="0"/>
        <w:numPr>
          <w:ilvl w:val="0"/>
          <w:numId w:val="10"/>
        </w:numPr>
        <w:ind w:left="426"/>
        <w:jc w:val="both"/>
      </w:pPr>
      <w:r>
        <w:t>Wykonawca zobowiązuje się do dostarczania artykułów fabrycznie nowych, a w przypadku artykułów biurowych produkowanych z wyznaczeniem okresu przydatności do użytku, minimalny okres przydatności do użytku w dniu dostawy nie może być krótszy niż 2/3 terminu podanego przez producenta na opakowaniu, z zastrzeżeniem § 5 ust. 2.</w:t>
      </w:r>
    </w:p>
    <w:p w14:paraId="697AD285" w14:textId="77777777" w:rsidR="001C720F" w:rsidRDefault="001C720F">
      <w:pPr>
        <w:pStyle w:val="Akapitzlist"/>
        <w:widowControl w:val="0"/>
        <w:numPr>
          <w:ilvl w:val="0"/>
          <w:numId w:val="10"/>
        </w:numPr>
        <w:ind w:left="426"/>
        <w:jc w:val="both"/>
      </w:pPr>
      <w:r>
        <w:t xml:space="preserve">Wykonawca zobowiązuje się, że dostarczone artykuły biurowe będą opakowane </w:t>
      </w:r>
      <w:r>
        <w:br/>
        <w:t xml:space="preserve">i oznaczone w sposób umożliwiający ich identyfikację pod względem ilościowym </w:t>
      </w:r>
      <w:r>
        <w:br/>
        <w:t>i rodzajowym bez konieczności naruszania opakowania.</w:t>
      </w:r>
    </w:p>
    <w:p w14:paraId="27EB15AE" w14:textId="77777777" w:rsidR="001C720F" w:rsidRDefault="001C720F">
      <w:pPr>
        <w:jc w:val="both"/>
        <w:rPr>
          <w:b/>
          <w:bCs/>
          <w:noProof/>
        </w:rPr>
      </w:pPr>
    </w:p>
    <w:p w14:paraId="00AB7421" w14:textId="77777777" w:rsidR="001C720F" w:rsidRDefault="001C720F">
      <w:pPr>
        <w:jc w:val="center"/>
        <w:rPr>
          <w:b/>
          <w:bCs/>
        </w:rPr>
      </w:pPr>
      <w:r>
        <w:rPr>
          <w:b/>
          <w:bCs/>
          <w:noProof/>
        </w:rPr>
        <w:t>§ 2</w:t>
      </w:r>
    </w:p>
    <w:p w14:paraId="4C92C724" w14:textId="77777777" w:rsidR="001C720F" w:rsidRDefault="001C720F">
      <w:pPr>
        <w:pStyle w:val="Akapitzlist"/>
        <w:widowControl w:val="0"/>
        <w:numPr>
          <w:ilvl w:val="0"/>
          <w:numId w:val="11"/>
        </w:numPr>
        <w:ind w:left="426" w:hanging="426"/>
        <w:jc w:val="both"/>
        <w:rPr>
          <w:color w:val="000000"/>
        </w:rPr>
      </w:pPr>
      <w:r>
        <w:rPr>
          <w:color w:val="000000"/>
        </w:rPr>
        <w:t xml:space="preserve">Okres realizacji Umowy liczy się </w:t>
      </w:r>
      <w:r>
        <w:rPr>
          <w:b/>
          <w:bCs/>
          <w:color w:val="000000"/>
        </w:rPr>
        <w:t>od dnia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1 kwietnia 2024 r. do dnia 1 kwietnia 2025 r. </w:t>
      </w:r>
      <w:r>
        <w:rPr>
          <w:color w:val="000000"/>
        </w:rPr>
        <w:t xml:space="preserve">W przypadku dostarczenia Zamawiającemu artykułów stanowiących przedmiot Umowy na łączną wartość netto określoną w </w:t>
      </w:r>
      <w:r>
        <w:t xml:space="preserve">formularzu asortymentowo – cenowym, Umowa wygasa przed upływem terminu określonego w zdaniu pierwszym. </w:t>
      </w:r>
    </w:p>
    <w:p w14:paraId="35EE8FEA" w14:textId="77777777" w:rsidR="001C720F" w:rsidRDefault="001C720F">
      <w:pPr>
        <w:pStyle w:val="Akapitzlist"/>
        <w:widowControl w:val="0"/>
        <w:numPr>
          <w:ilvl w:val="0"/>
          <w:numId w:val="11"/>
        </w:numPr>
        <w:ind w:left="426" w:hanging="426"/>
        <w:jc w:val="both"/>
      </w:pPr>
      <w:r>
        <w:t>Każda ze Stron może wypowiedzieć Umowę z zachowaniem jednomiesięcznego terminu wypowiedzenia.</w:t>
      </w:r>
    </w:p>
    <w:p w14:paraId="1C13CF2A" w14:textId="77777777" w:rsidR="001C720F" w:rsidRDefault="001C720F">
      <w:pPr>
        <w:pStyle w:val="Akapitzlist"/>
        <w:widowControl w:val="0"/>
        <w:numPr>
          <w:ilvl w:val="0"/>
          <w:numId w:val="11"/>
        </w:numPr>
        <w:ind w:left="426" w:hanging="426"/>
        <w:jc w:val="both"/>
        <w:rPr>
          <w:noProof/>
        </w:rPr>
      </w:pPr>
      <w:r>
        <w:rPr>
          <w:noProof/>
        </w:rPr>
        <w:t xml:space="preserve">Ilości artykułów biurowych podane w formularzu asortymentowo - cenowym mają charakter maksymalny i Zamawiający ma prawo zamówić mniejsze ich ilości z tym, że </w:t>
      </w:r>
      <w:r>
        <w:rPr>
          <w:noProof/>
        </w:rPr>
        <w:lastRenderedPageBreak/>
        <w:t xml:space="preserve">zamówione ilości artykułów biurowych powinny stanowić nie mniej niż 60 % łącznej ilości przedmiotu Umowy. Niewykorzystanie przez Zamawiającego Umowy w zakresie większym niż 60 % łącznej ilości artykułów biurowych nie wymaga podania przyczyn oraz nie powoduje powstania obowiązku zapłaty kar umownych i innych roszczeń </w:t>
      </w:r>
      <w:r>
        <w:rPr>
          <w:noProof/>
        </w:rPr>
        <w:br/>
        <w:t>z tytułu niewykonania Umowy.</w:t>
      </w:r>
    </w:p>
    <w:p w14:paraId="3EFF38DA" w14:textId="77777777" w:rsidR="001C720F" w:rsidRDefault="001C720F">
      <w:pPr>
        <w:jc w:val="center"/>
        <w:rPr>
          <w:b/>
          <w:bCs/>
          <w:noProof/>
        </w:rPr>
      </w:pPr>
    </w:p>
    <w:p w14:paraId="6034DEAE" w14:textId="77777777" w:rsidR="001C720F" w:rsidRDefault="001C720F">
      <w:pPr>
        <w:jc w:val="center"/>
        <w:rPr>
          <w:b/>
          <w:bCs/>
          <w:noProof/>
        </w:rPr>
      </w:pPr>
      <w:r>
        <w:rPr>
          <w:b/>
          <w:bCs/>
          <w:noProof/>
        </w:rPr>
        <w:t>§ 3</w:t>
      </w:r>
    </w:p>
    <w:p w14:paraId="674FB118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Wartość przedmiotu Umowy Strony ustalają na kwotę netto ……….., zaś kwota brutto wynosi …………. </w:t>
      </w:r>
    </w:p>
    <w:p w14:paraId="7749D788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Strony ustalają, że wynagrodzenie z tytułu świadczonej dostawy zawiera wszystkie koszty i składniki związane z wykonywaniem przedmiotu zamówienia. W cenach jednostkowych zawierają się wszystkie koszty związane z dostawą przedmiotu zamówienia do magazynu Zamawiającego (transport, opakowanie, czynności związane z przygotowaniem dostawy, ubezpieczenie, przesyłka, podatek VAT itp.). </w:t>
      </w:r>
    </w:p>
    <w:p w14:paraId="66DE793C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>Podstawą zapłaty za dostarczone artykuły będą ceny podane przez Wykonawcę w formularzu asortymentowo – cenowym, stanowiącym Załącznik nr 1 do Umowy.</w:t>
      </w:r>
    </w:p>
    <w:p w14:paraId="7FDDE44F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>Wynagrodzenie za dostarczone artykuły biurowe, zgodne z formularzem asortymentowo – cenowym, płatne będzie przelewem na rachunek bankowy Wykonawcy, w terminie 30 dni kalendarzowych od dnia otrzymania przez Zamawiającego poprawnie wystawionej przez Wykonawcę faktury VAT. Faktury wystawiane będą przez Wykonawcę i dostarczane każdorazowo wraz z towarem do siedziby Zamawiającego,</w:t>
      </w:r>
    </w:p>
    <w:p w14:paraId="7E8CB204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Termin zapłaty uznaje się za dotrzymany w dniu obciążenia rachunku bankowego Zamawiającego. </w:t>
      </w:r>
    </w:p>
    <w:p w14:paraId="76964573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Zamawiający zastrzega sobie, że przeniesienie (cesja) wierzytelności nie jest możliwe bez jego uprzedniej, pisemnej akceptacji. </w:t>
      </w:r>
    </w:p>
    <w:p w14:paraId="7DF352AC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>Zamawiający oświadcza, że jest płatnikiem podatku VAT i upoważnia Wykonawcę do wystawiania faktur VAT bez jego podpisu. NIP Zamawiającego 594-12-48-545.</w:t>
      </w:r>
    </w:p>
    <w:p w14:paraId="7AB78119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>Zamawiający zastrzega sobie prawo do stosowania mechanizmu podzielonej płatności (MPP) zgodnie z właściwymi przepisami ustawy z dnia 11 marca 2004 r. o podatku od towarów i usług (t.j. Dz. U. z 2023 r., poz. 1570 ze zm.).</w:t>
      </w:r>
    </w:p>
    <w:p w14:paraId="6CE09C95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>Z tytułu nieterminowej realizacji płatności Wykonawca ma prawo naliczyć odsetki za opóźnienie w ustawowej wysokości.</w:t>
      </w:r>
    </w:p>
    <w:p w14:paraId="7FE3EDBF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>Cena artykułu określonego w ofercie jest ustalona na okres ważności Umowy i nie będzie podlegała  zmianom  z  wyjątkiem  stawki VAT,  która następuje  z  dniem  wejścia  w życie aktu prawnego zmieniającego stawkę.</w:t>
      </w:r>
    </w:p>
    <w:p w14:paraId="6624AEB2" w14:textId="77777777" w:rsidR="001C720F" w:rsidRDefault="001C720F">
      <w:pPr>
        <w:pStyle w:val="Akapitzlist"/>
        <w:numPr>
          <w:ilvl w:val="0"/>
          <w:numId w:val="14"/>
        </w:numPr>
        <w:ind w:left="426" w:hanging="426"/>
        <w:jc w:val="both"/>
      </w:pPr>
      <w:r>
        <w:t>Strony dopuszczają zmianę cen jednostkowych artykułów stanowiących przedmiot Umowy w przypadku zmiany wielkości opakowania wprowadzonej przez producenta z zachowaniem zasady proporcjonalności w stosunku do ceny objętej Umową.</w:t>
      </w:r>
    </w:p>
    <w:p w14:paraId="284EDBAD" w14:textId="77777777" w:rsidR="001C720F" w:rsidRDefault="001C720F">
      <w:pPr>
        <w:jc w:val="both"/>
      </w:pPr>
    </w:p>
    <w:p w14:paraId="744E3CBC" w14:textId="77777777" w:rsidR="001C720F" w:rsidRDefault="001C720F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787CDDAC" w14:textId="77777777" w:rsidR="001C720F" w:rsidRDefault="001C720F">
      <w:pPr>
        <w:jc w:val="both"/>
      </w:pPr>
      <w:r>
        <w:t>Wykonawca zobowiązuje się do przestrzegania następujących ustaleń:</w:t>
      </w:r>
    </w:p>
    <w:p w14:paraId="6951068B" w14:textId="77777777" w:rsidR="001C720F" w:rsidRDefault="001C720F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>
        <w:t>realizacja przedmiotu zamówienia będzie odbywała się na podstawie bieżących zamówień składanych telefonicznie pod numerem ………………….. lub mailowo na adres e-mail: ………………., określających szczegółowy asortyment i ilość artykułów,</w:t>
      </w:r>
    </w:p>
    <w:p w14:paraId="6474F476" w14:textId="77777777" w:rsidR="001C720F" w:rsidRDefault="001C720F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>
        <w:t>realizacja przedmiotu zamówienia będzie odbywała się w ramach jego sukcesywnej dostawy, w zależności od potrzeb Zamawiającego,</w:t>
      </w:r>
    </w:p>
    <w:p w14:paraId="75D33745" w14:textId="77777777" w:rsidR="001C720F" w:rsidRDefault="001C720F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>
        <w:t xml:space="preserve">realizacja dostawy nastąpi w terminie max. 3 kolejnych dni roboczych (od godz. 08:00 do godz. 14:00) od dnia otrzymania zamówienia, przy czym za dni robocze Strony uznają dni od poniedziałku do piątku, z wyłączeniem dni ustawowo wolnych od pracy, </w:t>
      </w:r>
    </w:p>
    <w:p w14:paraId="42FC3B31" w14:textId="77777777" w:rsidR="001C720F" w:rsidRDefault="001C720F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>
        <w:t>realizacja dostawy nastąpi do Magazynu Zamawiającego,</w:t>
      </w:r>
    </w:p>
    <w:p w14:paraId="61779AA5" w14:textId="77777777" w:rsidR="001C720F" w:rsidRDefault="001C720F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>
        <w:t>w przypadku stwierdzenia przez Zamawiającego niezgodności dostarczonego asortymentu z zamówieniem Wykonawca dokona natychmiastowej wymiany towaru na swój koszt, a w przypadku stwierdzenia wad Wykonawca postąpi zgodnie z ustaleniami zawartymi w § 5 ust. 7 – 8,</w:t>
      </w:r>
    </w:p>
    <w:p w14:paraId="44748F99" w14:textId="77777777" w:rsidR="001C720F" w:rsidRDefault="001C720F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>
        <w:t>Zamawiający nie ponosi odpowiedzialności za dostarczone artykuły, w sytuacji gdy zostaną one dostarczone do miejsca innego niż określone w zamówieniu, a odbiór nie zostanie pokwitowany przez osobę upoważnioną przez Zamawiającego,</w:t>
      </w:r>
    </w:p>
    <w:p w14:paraId="46B5AA63" w14:textId="77777777" w:rsidR="001C720F" w:rsidRDefault="001C720F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>
        <w:t xml:space="preserve">Zamawiający ma prawo odmówić odbioru towaru w szczególności w przypadku: ujawnienia w zamówionej partii towarów braków ilościowych w poszczególnych opakowaniach, wad jakościowych dostarczonego towaru oraz towaru przeterminowanego lub uszkodzonego. </w:t>
      </w:r>
    </w:p>
    <w:p w14:paraId="42566E95" w14:textId="77777777" w:rsidR="001C720F" w:rsidRDefault="001C720F">
      <w:pPr>
        <w:widowControl w:val="0"/>
        <w:autoSpaceDE w:val="0"/>
        <w:autoSpaceDN w:val="0"/>
        <w:adjustRightInd w:val="0"/>
        <w:jc w:val="both"/>
      </w:pPr>
    </w:p>
    <w:p w14:paraId="08DD2313" w14:textId="77777777" w:rsidR="001C720F" w:rsidRDefault="001C720F">
      <w:pPr>
        <w:jc w:val="center"/>
      </w:pPr>
      <w:r>
        <w:rPr>
          <w:b/>
          <w:bCs/>
        </w:rPr>
        <w:t>§ 5</w:t>
      </w:r>
    </w:p>
    <w:p w14:paraId="26973452" w14:textId="77777777" w:rsidR="001C720F" w:rsidRDefault="001C720F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>Zamawiający zastrzega sobie prawo do składania zamówień bez ograniczeń co do zakresu, ilości, oraz cykliczności dostaw, a także prawo do korekty ilości, w tym również do złożenia zamówienia na nie pełen zakres asortymentu objętego Umową, jeżeli nie będzie to konieczne. Wykonawca zobowiązuje się każdorazowo uwzględnić zmienione potrzeby Zamawiającego.</w:t>
      </w:r>
    </w:p>
    <w:p w14:paraId="11BEEBE8" w14:textId="77777777" w:rsidR="001C720F" w:rsidRDefault="001C720F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 xml:space="preserve">W przypadku dostarczenia przez Wykonawcę towaru o terminie ważności krótszym niż 12 miesięcy Zamawiającemu przysługuje prawo zwrotu towaru na koszt Wykonawcy. </w:t>
      </w:r>
      <w:r>
        <w:rPr>
          <w:color w:val="000000"/>
        </w:rPr>
        <w:t>Nie dotyczy to sytuacji, kiedy Zamawiający wyrazi zgodę na krótszy termin.</w:t>
      </w:r>
    </w:p>
    <w:p w14:paraId="646CED02" w14:textId="77777777" w:rsidR="001C720F" w:rsidRDefault="001C720F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 xml:space="preserve">Wraz z przedmiotem zamówienia Wykonawca winien dostarczyć na życzenie Zamawiającego: </w:t>
      </w:r>
    </w:p>
    <w:p w14:paraId="41CD5BBD" w14:textId="77777777" w:rsidR="001C720F" w:rsidRDefault="001C720F">
      <w:pPr>
        <w:numPr>
          <w:ilvl w:val="1"/>
          <w:numId w:val="8"/>
        </w:numPr>
        <w:ind w:left="993"/>
        <w:jc w:val="both"/>
      </w:pPr>
      <w:r>
        <w:t>ulotki w języku polskim zawierające wszystkie niezbędne dla bezpośredniego użytkownika informacje,</w:t>
      </w:r>
    </w:p>
    <w:p w14:paraId="7E453EB8" w14:textId="77777777" w:rsidR="001C720F" w:rsidRDefault="001C720F">
      <w:pPr>
        <w:numPr>
          <w:ilvl w:val="1"/>
          <w:numId w:val="8"/>
        </w:numPr>
        <w:ind w:left="993"/>
        <w:jc w:val="both"/>
      </w:pPr>
      <w:r>
        <w:t>instrukcje w języku polskim dotyczące magazynowania i przechowywania przedmiotu zamówienia.</w:t>
      </w:r>
    </w:p>
    <w:p w14:paraId="4184099C" w14:textId="77777777" w:rsidR="001C720F" w:rsidRDefault="001C720F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>Wykonawca gwarantuje, że przedmiot Umowy jest wolny od wad fizycznych i prawnych.</w:t>
      </w:r>
    </w:p>
    <w:p w14:paraId="01718DC0" w14:textId="77777777" w:rsidR="001C720F" w:rsidRDefault="001C720F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>O wszystkich stwierdzonych wadach Zamawiający zawiadomi Wykonawcę na piśmie, lub telefonicznie, jednak nie później niż w ciągu 7 dni od daty zrealizowania dostawy, albo w tym samym terminie od dnia ujawnienia lub wykrycia wady.</w:t>
      </w:r>
    </w:p>
    <w:p w14:paraId="7C57BDB0" w14:textId="7149C071" w:rsidR="001C720F" w:rsidRDefault="001C720F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 xml:space="preserve">Reklamacje Zamawiającego będą </w:t>
      </w:r>
      <w:r w:rsidR="00CB6871">
        <w:t xml:space="preserve">rozpatrywane </w:t>
      </w:r>
      <w:r>
        <w:t>przez Wykonawcę nie później niż w ciągu 7 dni od otrzymania zgłoszenia o wadzie.</w:t>
      </w:r>
    </w:p>
    <w:p w14:paraId="4D14F8F5" w14:textId="3568B134" w:rsidR="001C720F" w:rsidRDefault="001C720F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 xml:space="preserve">W ramach gwarancji Zamawiający ma prawo do zwrotu wadliwej dostawy na koszt Wykonawcy i żądania wymiany </w:t>
      </w:r>
      <w:r w:rsidR="00CB6871">
        <w:t>wadliwego towaru</w:t>
      </w:r>
      <w:r>
        <w:t xml:space="preserve"> na towar wolny od wad.</w:t>
      </w:r>
    </w:p>
    <w:p w14:paraId="389FA34D" w14:textId="77777777" w:rsidR="001C720F" w:rsidRDefault="001C720F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>Dostarczenie nowego przedmiotu Umowy nastąpi na koszt i ryzyko Wykonawcy.</w:t>
      </w:r>
    </w:p>
    <w:p w14:paraId="5F4881B6" w14:textId="77777777" w:rsidR="001C720F" w:rsidRDefault="001C720F">
      <w:pPr>
        <w:widowControl w:val="0"/>
        <w:autoSpaceDE w:val="0"/>
        <w:autoSpaceDN w:val="0"/>
        <w:adjustRightInd w:val="0"/>
        <w:jc w:val="both"/>
      </w:pPr>
    </w:p>
    <w:p w14:paraId="7BA4FA8E" w14:textId="77777777" w:rsidR="001C720F" w:rsidRDefault="001C720F">
      <w:pPr>
        <w:jc w:val="both"/>
        <w:rPr>
          <w:b/>
          <w:bCs/>
        </w:rPr>
      </w:pPr>
    </w:p>
    <w:p w14:paraId="032D18D1" w14:textId="77777777" w:rsidR="001C720F" w:rsidRDefault="001C720F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741DCDE2" w14:textId="77777777" w:rsidR="001C720F" w:rsidRDefault="001C720F">
      <w:pPr>
        <w:pStyle w:val="Akapitzlist"/>
        <w:numPr>
          <w:ilvl w:val="0"/>
          <w:numId w:val="19"/>
        </w:numPr>
        <w:ind w:left="426" w:hanging="426"/>
        <w:jc w:val="both"/>
      </w:pPr>
      <w:r>
        <w:t xml:space="preserve">W razie niewykonania lub nienależytego wykonania Umowy przez Wykonawcę Zamawiającemu przysługują kary umowne w następujących wypadkach i wysokości: </w:t>
      </w:r>
    </w:p>
    <w:p w14:paraId="36704DA4" w14:textId="77777777" w:rsidR="001C720F" w:rsidRDefault="001C720F">
      <w:pPr>
        <w:pStyle w:val="Akapitzlist"/>
        <w:numPr>
          <w:ilvl w:val="0"/>
          <w:numId w:val="20"/>
        </w:numPr>
        <w:jc w:val="both"/>
      </w:pPr>
      <w:r>
        <w:t xml:space="preserve">za zwłokę w dostarczeniu Zamawiającemu zamówionej partii artykułów lub za zwłokę w dostarczeniu artykułów wolnych od wad - w wysokości 0,5 % wynagrodzenia określonego w § 3 ust. 1 za każdy dzień zwłoki, </w:t>
      </w:r>
    </w:p>
    <w:p w14:paraId="0D5F64C6" w14:textId="77777777" w:rsidR="001C720F" w:rsidRDefault="001C720F">
      <w:pPr>
        <w:pStyle w:val="Akapitzlist"/>
        <w:numPr>
          <w:ilvl w:val="0"/>
          <w:numId w:val="20"/>
        </w:numPr>
        <w:jc w:val="both"/>
      </w:pPr>
      <w:r>
        <w:t>za odstąpienie od Umowy przez którąkolwiek ze Stron z przyczyn, za które ponosi odpowiedzialność Wykonawca -  w wysokości 10 % wynagrodzenia określonego w § 3 ust. 1.</w:t>
      </w:r>
    </w:p>
    <w:p w14:paraId="1FA9AB64" w14:textId="77777777" w:rsidR="001C720F" w:rsidRDefault="001C720F">
      <w:pPr>
        <w:pStyle w:val="Akapitzlist"/>
        <w:numPr>
          <w:ilvl w:val="0"/>
          <w:numId w:val="19"/>
        </w:numPr>
        <w:ind w:left="426" w:hanging="426"/>
        <w:jc w:val="both"/>
      </w:pPr>
      <w:r>
        <w:t>Jeżeli wysokość zastrzeżonych kar umownych nie pokrywa poniesionej szkody, Zamawiający zastrzega sobie prawo dochodzenia odszkodowania uzupełniającego przewyższającego wysokość kary umownej wg zasad ogólnych przewidzianych w k.c.</w:t>
      </w:r>
    </w:p>
    <w:p w14:paraId="4B20DC4A" w14:textId="77777777" w:rsidR="001C720F" w:rsidRDefault="001C720F">
      <w:pPr>
        <w:pStyle w:val="Akapitzlist"/>
        <w:numPr>
          <w:ilvl w:val="0"/>
          <w:numId w:val="19"/>
        </w:numPr>
        <w:ind w:left="426" w:hanging="426"/>
        <w:jc w:val="both"/>
      </w:pPr>
      <w:r>
        <w:t>Wierzytelności z tytułu kar umownych oraz szkód, wynikających z nienależytego wykonania Umowy przez Wykonawcę Zamawiający jest uprawniony do skompensowania z należnym Wykonawcy wynagrodzeniem, nawet jeśli którakolwiek z wierzytelności nie jest jeszcze wymagana. Do kompensaty dochodzi poprzez złożenie przez Zamawiającego Wykonawcy oświadczenia o dokonaniu kompensaty wraz z wyjaśnieniem podstaw powstania wierzytelności po stronie Zamawiającego. Złożenie takiego oświadczenia ma skutek dokonania zapłaty.</w:t>
      </w:r>
    </w:p>
    <w:p w14:paraId="46AFEF3B" w14:textId="77777777" w:rsidR="001C720F" w:rsidRDefault="001C720F">
      <w:pPr>
        <w:pStyle w:val="Akapitzlist"/>
        <w:numPr>
          <w:ilvl w:val="0"/>
          <w:numId w:val="19"/>
        </w:numPr>
        <w:ind w:left="426" w:hanging="426"/>
        <w:jc w:val="both"/>
      </w:pPr>
      <w:r>
        <w:t>W przypadku zwłoki w wykonaniu danej dostawy trwającej dłużej niż 2 dni, Zamawiający uprawniony</w:t>
      </w:r>
      <w:r>
        <w:rPr>
          <w:spacing w:val="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zlecić</w:t>
      </w:r>
      <w:r>
        <w:rPr>
          <w:spacing w:val="-3"/>
        </w:rPr>
        <w:t xml:space="preserve"> </w:t>
      </w:r>
      <w:r>
        <w:t>dostawę</w:t>
      </w:r>
      <w:r>
        <w:rPr>
          <w:spacing w:val="1"/>
        </w:rPr>
        <w:t xml:space="preserve"> </w:t>
      </w:r>
      <w:r>
        <w:t>artykułów podmiotowi</w:t>
      </w:r>
      <w:r>
        <w:rPr>
          <w:spacing w:val="-2"/>
        </w:rPr>
        <w:t xml:space="preserve"> </w:t>
      </w:r>
      <w:r>
        <w:t>trzeciemu,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wyłączny</w:t>
      </w:r>
      <w:r>
        <w:rPr>
          <w:spacing w:val="-2"/>
        </w:rPr>
        <w:t xml:space="preserve"> </w:t>
      </w:r>
      <w:r>
        <w:t>koszt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ryzyko</w:t>
      </w:r>
      <w:r>
        <w:rPr>
          <w:spacing w:val="-2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(dalej – „Wykonanie</w:t>
      </w:r>
      <w:r>
        <w:rPr>
          <w:spacing w:val="1"/>
        </w:rPr>
        <w:t xml:space="preserve"> </w:t>
      </w:r>
      <w:r>
        <w:t>Zastępcze”).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dodatkowe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Zastępczego,</w:t>
      </w:r>
      <w:r>
        <w:rPr>
          <w:spacing w:val="1"/>
        </w:rPr>
        <w:t xml:space="preserve"> </w:t>
      </w:r>
      <w:r>
        <w:t>przenoszące</w:t>
      </w:r>
      <w:r>
        <w:rPr>
          <w:spacing w:val="1"/>
        </w:rPr>
        <w:t xml:space="preserve"> </w:t>
      </w:r>
      <w:r>
        <w:t>cenę</w:t>
      </w:r>
      <w:r>
        <w:rPr>
          <w:spacing w:val="1"/>
        </w:rPr>
        <w:t xml:space="preserve"> </w:t>
      </w:r>
      <w:r>
        <w:t>artykułów wskazaną</w:t>
      </w:r>
      <w:r>
        <w:rPr>
          <w:spacing w:val="-1"/>
        </w:rPr>
        <w:t xml:space="preserve"> </w:t>
      </w:r>
      <w:r>
        <w:t>w ofercie</w:t>
      </w:r>
      <w:r>
        <w:rPr>
          <w:spacing w:val="-2"/>
        </w:rPr>
        <w:t xml:space="preserve"> </w:t>
      </w:r>
      <w:r>
        <w:t>Wykonawcy,</w:t>
      </w:r>
      <w:r>
        <w:rPr>
          <w:spacing w:val="-1"/>
        </w:rPr>
        <w:t xml:space="preserve"> </w:t>
      </w:r>
      <w:r>
        <w:t>ponosić</w:t>
      </w:r>
      <w:r>
        <w:rPr>
          <w:spacing w:val="-2"/>
        </w:rPr>
        <w:t xml:space="preserve"> </w:t>
      </w:r>
      <w:r>
        <w:t>będzie Wykonawca.</w:t>
      </w:r>
    </w:p>
    <w:p w14:paraId="667976EF" w14:textId="77777777" w:rsidR="001C720F" w:rsidRDefault="001C720F">
      <w:pPr>
        <w:pStyle w:val="Akapitzlist"/>
        <w:numPr>
          <w:ilvl w:val="0"/>
          <w:numId w:val="19"/>
        </w:numPr>
        <w:ind w:left="426" w:hanging="426"/>
        <w:jc w:val="both"/>
      </w:pPr>
      <w:r>
        <w:t>Zamawiający zobowiązany jest powiadomić Wykonawcę o skorzystaniu z Wykonania Zastępczego w dniu</w:t>
      </w:r>
      <w:r>
        <w:rPr>
          <w:spacing w:val="1"/>
        </w:rPr>
        <w:t xml:space="preserve"> </w:t>
      </w:r>
      <w:r>
        <w:t>złożenia zamówienia na dostarczenie artykułów lub ich odpowiedników u podmiotu trzeciego poprzez</w:t>
      </w:r>
      <w:r>
        <w:rPr>
          <w:spacing w:val="1"/>
        </w:rPr>
        <w:t xml:space="preserve"> </w:t>
      </w:r>
      <w:r>
        <w:t>wysłanie</w:t>
      </w:r>
      <w:r>
        <w:rPr>
          <w:spacing w:val="-1"/>
        </w:rPr>
        <w:t xml:space="preserve"> </w:t>
      </w:r>
      <w:r>
        <w:t>stosownego</w:t>
      </w:r>
      <w:r>
        <w:rPr>
          <w:spacing w:val="-2"/>
        </w:rPr>
        <w:t xml:space="preserve"> </w:t>
      </w:r>
      <w:r>
        <w:t>powiadomienia na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przedstawiciela Wykonawcy.</w:t>
      </w:r>
    </w:p>
    <w:p w14:paraId="5CD49A1F" w14:textId="77777777" w:rsidR="009A4BCF" w:rsidRDefault="009A4BCF" w:rsidP="009A4BCF">
      <w:pPr>
        <w:pStyle w:val="Akapitzlist"/>
        <w:ind w:left="426"/>
        <w:jc w:val="both"/>
      </w:pPr>
    </w:p>
    <w:p w14:paraId="6329754B" w14:textId="77777777" w:rsidR="009A4BCF" w:rsidRPr="009A4BCF" w:rsidRDefault="009A4BCF" w:rsidP="009A4BCF">
      <w:pPr>
        <w:jc w:val="center"/>
        <w:rPr>
          <w:rFonts w:cs="Times New Roman"/>
          <w:b/>
          <w:bCs/>
        </w:rPr>
      </w:pPr>
      <w:r w:rsidRPr="009A4BCF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7</w:t>
      </w:r>
    </w:p>
    <w:p w14:paraId="4885BCE0" w14:textId="77777777" w:rsidR="009A4BCF" w:rsidRPr="009A4BCF" w:rsidRDefault="009A4BCF" w:rsidP="009A4BC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A4BCF">
        <w:rPr>
          <w:rFonts w:cs="Times New Roman"/>
          <w:b/>
          <w:bCs/>
        </w:rPr>
        <w:t>[ZASADY PRZETWARZANIA DANYCH OSOBOWYCH]</w:t>
      </w:r>
    </w:p>
    <w:p w14:paraId="4DABB62A" w14:textId="77777777" w:rsidR="009A4BCF" w:rsidRPr="009A4BCF" w:rsidRDefault="009A4BCF" w:rsidP="009A4BC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4F784C76" w14:textId="77777777" w:rsidR="009A4BCF" w:rsidRPr="009A4BCF" w:rsidRDefault="009A4BCF" w:rsidP="009A4BCF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9A4BCF">
        <w:rPr>
          <w:rFonts w:cs="Times New Roman"/>
        </w:rPr>
        <w:t xml:space="preserve">Przetwarzanie przez Strony danych osobowych osób zaangażowanych w realizację umowy jest niezbędne do wykonania Umowy i następuje w oparciu o art. 6 ust. 1 </w:t>
      </w:r>
      <w:proofErr w:type="spellStart"/>
      <w:r w:rsidRPr="009A4BCF">
        <w:rPr>
          <w:rFonts w:cs="Times New Roman"/>
        </w:rPr>
        <w:t>lit.b</w:t>
      </w:r>
      <w:proofErr w:type="spellEnd"/>
      <w:r w:rsidRPr="009A4BCF">
        <w:rPr>
          <w:rFonts w:cs="Times New Roman"/>
        </w:rPr>
        <w:t xml:space="preserve"> </w:t>
      </w:r>
      <w:r w:rsidRPr="009A4BCF">
        <w:rPr>
          <w:rFonts w:cs="Times New Roman"/>
        </w:rPr>
        <w:br/>
        <w:t xml:space="preserve">i c rozporządzenia nr 2016/679 Parlamentu Europejskiego i Rady z dnia 27 kwietnia 2016 r. w sprawie ochrony osób fizycznych w związku z przetwarzaniem danych osobowych i w sprawie swobodnego przepływu takich danych oraz uchylenia dyrektywy 95/46/WE. </w:t>
      </w:r>
    </w:p>
    <w:p w14:paraId="551A3796" w14:textId="77777777" w:rsidR="009A4BCF" w:rsidRDefault="009A4BCF" w:rsidP="009A4BCF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9A4BCF">
        <w:rPr>
          <w:rFonts w:cs="Times New Roman"/>
        </w:rPr>
        <w:t>Zamawiający oświadcza, iż Wykonawca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69D364D5" w14:textId="77777777" w:rsidR="001C720F" w:rsidRDefault="009A4BCF" w:rsidP="009A4BCF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9A4BCF">
        <w:rPr>
          <w:rFonts w:cs="Times New Roman"/>
        </w:rPr>
        <w:t>Wykonawca oświadcza, iż Zamawiający przekazał mu wszelkie niezbędne informacje dotyczące przetwarzania danych osobowych, w tym w szczególności dane dotyczące administratora danych osobowych, inspektora ochrony danych, celu przetwarzania danych osobowych oraz podstawy prawnej ich przetwarzania</w:t>
      </w:r>
      <w:r>
        <w:rPr>
          <w:rFonts w:cs="Times New Roman"/>
        </w:rPr>
        <w:t>.</w:t>
      </w:r>
    </w:p>
    <w:p w14:paraId="6DD03C6F" w14:textId="77777777" w:rsidR="009A4BCF" w:rsidRPr="009A4BCF" w:rsidRDefault="009A4BCF" w:rsidP="009A4BCF">
      <w:pPr>
        <w:pStyle w:val="Akapitzlist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14:paraId="68AB4E3B" w14:textId="0C62DF00" w:rsidR="001C720F" w:rsidRDefault="001C720F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9A4BCF">
        <w:rPr>
          <w:b/>
          <w:bCs/>
        </w:rPr>
        <w:t>8</w:t>
      </w:r>
    </w:p>
    <w:p w14:paraId="0EE51A75" w14:textId="77777777" w:rsidR="001C720F" w:rsidRDefault="001C720F">
      <w:pPr>
        <w:jc w:val="both"/>
      </w:pPr>
      <w:r>
        <w:t>W sprawach nieuregulowanych Umową mają zastosowanie przepisy Kodeksu cywilnego.</w:t>
      </w:r>
    </w:p>
    <w:p w14:paraId="0634B8FF" w14:textId="77777777" w:rsidR="001C720F" w:rsidRDefault="001C720F">
      <w:pPr>
        <w:jc w:val="both"/>
        <w:rPr>
          <w:b/>
          <w:bCs/>
        </w:rPr>
      </w:pPr>
    </w:p>
    <w:p w14:paraId="2FA9D4D9" w14:textId="4811C4F0" w:rsidR="001C720F" w:rsidRDefault="001C720F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9A4BCF">
        <w:rPr>
          <w:b/>
          <w:bCs/>
        </w:rPr>
        <w:t>9</w:t>
      </w:r>
    </w:p>
    <w:p w14:paraId="215743E1" w14:textId="77777777" w:rsidR="001C720F" w:rsidRDefault="001C720F">
      <w:pPr>
        <w:jc w:val="both"/>
      </w:pPr>
      <w:r>
        <w:t>Ewentualne spory mogące wyniknąć z realizacji Umowy Strony będą rozstrzygać w drodze polubownej. W przypadku braku porozumienia spory rozstrzygać będzie sąd powszechny właściwy rzeczowo i miejscowo dla siedziby Zamawiającego.</w:t>
      </w:r>
    </w:p>
    <w:p w14:paraId="2BD3C750" w14:textId="77777777" w:rsidR="001C720F" w:rsidRDefault="001C720F">
      <w:pPr>
        <w:jc w:val="both"/>
        <w:rPr>
          <w:b/>
          <w:bCs/>
        </w:rPr>
      </w:pPr>
    </w:p>
    <w:p w14:paraId="769200DB" w14:textId="6CBCFF08" w:rsidR="001C720F" w:rsidRDefault="001C720F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9A4BCF">
        <w:rPr>
          <w:b/>
          <w:bCs/>
        </w:rPr>
        <w:t>10</w:t>
      </w:r>
    </w:p>
    <w:p w14:paraId="5A37C59F" w14:textId="77777777" w:rsidR="001C720F" w:rsidRDefault="001C720F">
      <w:pPr>
        <w:jc w:val="both"/>
      </w:pPr>
      <w:r>
        <w:t>Zmiany i uzupełnienia do Umowy wymagają dla ważności formy pisemnego aneksu, pod rygorem nieważności.</w:t>
      </w:r>
    </w:p>
    <w:p w14:paraId="28A54C8A" w14:textId="77777777" w:rsidR="001C720F" w:rsidRDefault="001C720F">
      <w:pPr>
        <w:jc w:val="both"/>
        <w:rPr>
          <w:b/>
          <w:bCs/>
        </w:rPr>
      </w:pPr>
    </w:p>
    <w:p w14:paraId="6876138F" w14:textId="2990B990" w:rsidR="001C720F" w:rsidRDefault="001C720F">
      <w:pPr>
        <w:jc w:val="center"/>
        <w:rPr>
          <w:b/>
          <w:bCs/>
        </w:rPr>
      </w:pPr>
      <w:r>
        <w:rPr>
          <w:b/>
          <w:bCs/>
        </w:rPr>
        <w:t>§ 1</w:t>
      </w:r>
      <w:r w:rsidR="00971E48">
        <w:rPr>
          <w:b/>
          <w:bCs/>
        </w:rPr>
        <w:t>1</w:t>
      </w:r>
    </w:p>
    <w:p w14:paraId="14D95574" w14:textId="77777777" w:rsidR="001C720F" w:rsidRDefault="001C720F">
      <w:pPr>
        <w:jc w:val="both"/>
      </w:pPr>
      <w:r>
        <w:t xml:space="preserve">Umowę sporządzono w dwóch jednobrzmiących egzemplarzach po jednym dla każdej ze Stron. </w:t>
      </w:r>
    </w:p>
    <w:p w14:paraId="70B00A52" w14:textId="77777777" w:rsidR="001C720F" w:rsidRDefault="001C720F">
      <w:pPr>
        <w:jc w:val="both"/>
      </w:pPr>
    </w:p>
    <w:p w14:paraId="2C88DB0F" w14:textId="77777777" w:rsidR="001C720F" w:rsidRDefault="001C720F">
      <w:pPr>
        <w:jc w:val="both"/>
      </w:pPr>
    </w:p>
    <w:p w14:paraId="19489E40" w14:textId="77777777" w:rsidR="001C720F" w:rsidRDefault="001C720F">
      <w:pPr>
        <w:jc w:val="both"/>
      </w:pPr>
    </w:p>
    <w:p w14:paraId="11EBC1E3" w14:textId="77777777" w:rsidR="001C720F" w:rsidRDefault="001C720F">
      <w:pPr>
        <w:jc w:val="both"/>
      </w:pPr>
      <w:r>
        <w:t xml:space="preserve">      </w:t>
      </w:r>
      <w:r>
        <w:tab/>
        <w:t xml:space="preserve"> Wykonawca:                                                                                 Zamawiający:</w:t>
      </w:r>
    </w:p>
    <w:p w14:paraId="1C79E3A1" w14:textId="77777777" w:rsidR="001C720F" w:rsidRDefault="001C720F">
      <w:pPr>
        <w:jc w:val="both"/>
      </w:pPr>
    </w:p>
    <w:p w14:paraId="0B1E59E1" w14:textId="77777777" w:rsidR="001C720F" w:rsidRDefault="001C720F">
      <w:pPr>
        <w:jc w:val="both"/>
      </w:pPr>
    </w:p>
    <w:sectPr w:rsidR="001C720F" w:rsidSect="002D73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0A88" w14:textId="77777777" w:rsidR="002D739C" w:rsidRDefault="002D739C">
      <w:r>
        <w:separator/>
      </w:r>
    </w:p>
  </w:endnote>
  <w:endnote w:type="continuationSeparator" w:id="0">
    <w:p w14:paraId="23DBB81B" w14:textId="77777777" w:rsidR="002D739C" w:rsidRDefault="002D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C626" w14:textId="77777777" w:rsidR="001C720F" w:rsidRDefault="00052E2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92865">
      <w:rPr>
        <w:noProof/>
      </w:rPr>
      <w:t>5</w:t>
    </w:r>
    <w:r>
      <w:rPr>
        <w:noProof/>
      </w:rPr>
      <w:fldChar w:fldCharType="end"/>
    </w:r>
  </w:p>
  <w:p w14:paraId="458D9A77" w14:textId="77777777" w:rsidR="001C720F" w:rsidRDefault="001C7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F9CA" w14:textId="77777777" w:rsidR="002D739C" w:rsidRDefault="002D739C">
      <w:r>
        <w:separator/>
      </w:r>
    </w:p>
  </w:footnote>
  <w:footnote w:type="continuationSeparator" w:id="0">
    <w:p w14:paraId="26415132" w14:textId="77777777" w:rsidR="002D739C" w:rsidRDefault="002D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7DC"/>
    <w:multiLevelType w:val="hybridMultilevel"/>
    <w:tmpl w:val="E424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32C62F3"/>
    <w:multiLevelType w:val="hybridMultilevel"/>
    <w:tmpl w:val="A96C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88F7DA5"/>
    <w:multiLevelType w:val="hybridMultilevel"/>
    <w:tmpl w:val="90E05940"/>
    <w:lvl w:ilvl="0" w:tplc="137005C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5720EB0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41CA4A0C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4" w15:restartNumberingAfterBreak="0">
    <w:nsid w:val="1A7C4DFF"/>
    <w:multiLevelType w:val="hybridMultilevel"/>
    <w:tmpl w:val="4E7EA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23041606"/>
    <w:multiLevelType w:val="hybridMultilevel"/>
    <w:tmpl w:val="4080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2309404A"/>
    <w:multiLevelType w:val="hybridMultilevel"/>
    <w:tmpl w:val="571C4698"/>
    <w:lvl w:ilvl="0" w:tplc="137005C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60B251D"/>
    <w:multiLevelType w:val="hybridMultilevel"/>
    <w:tmpl w:val="1FC4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BE22D9B"/>
    <w:multiLevelType w:val="hybridMultilevel"/>
    <w:tmpl w:val="C940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32425AF8"/>
    <w:multiLevelType w:val="hybridMultilevel"/>
    <w:tmpl w:val="3D180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374D406F"/>
    <w:multiLevelType w:val="hybridMultilevel"/>
    <w:tmpl w:val="628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3E0C23A8"/>
    <w:multiLevelType w:val="hybridMultilevel"/>
    <w:tmpl w:val="3926D7BA"/>
    <w:lvl w:ilvl="0" w:tplc="9F2AAC92">
      <w:start w:val="1"/>
      <w:numFmt w:val="decimal"/>
      <w:lvlText w:val="%1."/>
      <w:lvlJc w:val="left"/>
      <w:rPr>
        <w:rFonts w:ascii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3EF5762D"/>
    <w:multiLevelType w:val="hybridMultilevel"/>
    <w:tmpl w:val="B9E4013A"/>
    <w:lvl w:ilvl="0" w:tplc="54BAC082">
      <w:start w:val="2"/>
      <w:numFmt w:val="decimal"/>
      <w:lvlText w:val="%1."/>
      <w:lvlJc w:val="left"/>
      <w:pPr>
        <w:ind w:left="1148" w:hanging="428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3" w15:restartNumberingAfterBreak="0">
    <w:nsid w:val="40BB74A4"/>
    <w:multiLevelType w:val="hybridMultilevel"/>
    <w:tmpl w:val="02D4C2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46E3348F"/>
    <w:multiLevelType w:val="hybridMultilevel"/>
    <w:tmpl w:val="05D6434E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5" w15:restartNumberingAfterBreak="0">
    <w:nsid w:val="598E5EBF"/>
    <w:multiLevelType w:val="hybridMultilevel"/>
    <w:tmpl w:val="1F4ACF0A"/>
    <w:lvl w:ilvl="0" w:tplc="4536A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60AA1F88"/>
    <w:multiLevelType w:val="hybridMultilevel"/>
    <w:tmpl w:val="FF6C92A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7" w15:restartNumberingAfterBreak="0">
    <w:nsid w:val="671E3AA9"/>
    <w:multiLevelType w:val="hybridMultilevel"/>
    <w:tmpl w:val="A9EEB42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6727030B"/>
    <w:multiLevelType w:val="hybridMultilevel"/>
    <w:tmpl w:val="161231A4"/>
    <w:lvl w:ilvl="0" w:tplc="22A2F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9" w15:restartNumberingAfterBreak="0">
    <w:nsid w:val="67A97AFB"/>
    <w:multiLevelType w:val="hybridMultilevel"/>
    <w:tmpl w:val="95E6010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737A69B1"/>
    <w:multiLevelType w:val="hybridMultilevel"/>
    <w:tmpl w:val="1834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C3B33"/>
    <w:multiLevelType w:val="hybridMultilevel"/>
    <w:tmpl w:val="81E2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7EDF0A20"/>
    <w:multiLevelType w:val="hybridMultilevel"/>
    <w:tmpl w:val="5C44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78481179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4911360">
    <w:abstractNumId w:val="8"/>
  </w:num>
  <w:num w:numId="3" w16cid:durableId="1326281445">
    <w:abstractNumId w:val="13"/>
  </w:num>
  <w:num w:numId="4" w16cid:durableId="36131474">
    <w:abstractNumId w:val="0"/>
  </w:num>
  <w:num w:numId="5" w16cid:durableId="1801997139">
    <w:abstractNumId w:val="16"/>
  </w:num>
  <w:num w:numId="6" w16cid:durableId="1211920667">
    <w:abstractNumId w:val="11"/>
  </w:num>
  <w:num w:numId="7" w16cid:durableId="1806700494">
    <w:abstractNumId w:val="2"/>
  </w:num>
  <w:num w:numId="8" w16cid:durableId="1004740889">
    <w:abstractNumId w:val="4"/>
  </w:num>
  <w:num w:numId="9" w16cid:durableId="9113451">
    <w:abstractNumId w:val="6"/>
  </w:num>
  <w:num w:numId="10" w16cid:durableId="1178934063">
    <w:abstractNumId w:val="21"/>
  </w:num>
  <w:num w:numId="11" w16cid:durableId="912932735">
    <w:abstractNumId w:val="15"/>
  </w:num>
  <w:num w:numId="12" w16cid:durableId="738401110">
    <w:abstractNumId w:val="22"/>
  </w:num>
  <w:num w:numId="13" w16cid:durableId="1748964060">
    <w:abstractNumId w:val="17"/>
  </w:num>
  <w:num w:numId="14" w16cid:durableId="1034499341">
    <w:abstractNumId w:val="5"/>
  </w:num>
  <w:num w:numId="15" w16cid:durableId="338776427">
    <w:abstractNumId w:val="1"/>
  </w:num>
  <w:num w:numId="16" w16cid:durableId="1389184762">
    <w:abstractNumId w:val="14"/>
  </w:num>
  <w:num w:numId="17" w16cid:durableId="35668721">
    <w:abstractNumId w:val="9"/>
  </w:num>
  <w:num w:numId="18" w16cid:durableId="1085616338">
    <w:abstractNumId w:val="10"/>
  </w:num>
  <w:num w:numId="19" w16cid:durableId="1113211845">
    <w:abstractNumId w:val="18"/>
  </w:num>
  <w:num w:numId="20" w16cid:durableId="162010303">
    <w:abstractNumId w:val="19"/>
  </w:num>
  <w:num w:numId="21" w16cid:durableId="1344353729">
    <w:abstractNumId w:val="7"/>
  </w:num>
  <w:num w:numId="22" w16cid:durableId="1253857331">
    <w:abstractNumId w:val="12"/>
  </w:num>
  <w:num w:numId="23" w16cid:durableId="4191031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0F"/>
    <w:rsid w:val="00052E28"/>
    <w:rsid w:val="001C720F"/>
    <w:rsid w:val="002D739C"/>
    <w:rsid w:val="007436C1"/>
    <w:rsid w:val="00971E48"/>
    <w:rsid w:val="00973060"/>
    <w:rsid w:val="009A4BCF"/>
    <w:rsid w:val="00CB6871"/>
    <w:rsid w:val="00D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97E11"/>
  <w15:docId w15:val="{10E8EBB7-4AF2-4C82-9483-1F15EEE3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Bulleted list,Akapit z listą BS,Numerowanie,L1,Akapit z listą5,Odstavec,Kolorowa lista — akcent 11,CW_Lista,normalny tekst,List Paragraph,Podsis rysunku,Preambuła"/>
    <w:basedOn w:val="Normalny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Bulleted list Char,Akapit z listą BS Char,Numerowanie Char,L1 Char,Akapit z listą5 Char,Odstavec Char,Kolorowa lista — akcent 11 Cha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kbednarek</dc:creator>
  <cp:keywords/>
  <dc:description/>
  <cp:lastModifiedBy>Andrzej</cp:lastModifiedBy>
  <cp:revision>5</cp:revision>
  <cp:lastPrinted>2023-03-09T20:49:00Z</cp:lastPrinted>
  <dcterms:created xsi:type="dcterms:W3CDTF">2024-03-11T08:55:00Z</dcterms:created>
  <dcterms:modified xsi:type="dcterms:W3CDTF">2024-03-11T14:19:00Z</dcterms:modified>
</cp:coreProperties>
</file>