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19" w:rsidRPr="00DC3C19" w:rsidRDefault="00DC3C19" w:rsidP="00DC3C19">
      <w:pPr>
        <w:rPr>
          <w:rFonts w:ascii="Times New Roman" w:hAnsi="Times New Roman"/>
        </w:rPr>
      </w:pPr>
      <w:r w:rsidRPr="00DC3C19">
        <w:rPr>
          <w:rFonts w:ascii="Times New Roman" w:hAnsi="Times New Roman"/>
        </w:rPr>
        <w:t xml:space="preserve">                                                                          </w:t>
      </w:r>
      <w:r>
        <w:rPr>
          <w:rFonts w:ascii="Times New Roman" w:hAnsi="Times New Roman"/>
        </w:rPr>
        <w:t xml:space="preserve">              </w:t>
      </w:r>
      <w:r w:rsidR="008D34D1">
        <w:rPr>
          <w:rFonts w:ascii="Times New Roman" w:hAnsi="Times New Roman"/>
        </w:rPr>
        <w:t xml:space="preserve"> Choszczno 11.09.2017</w:t>
      </w:r>
      <w:r w:rsidRPr="00DC3C19">
        <w:rPr>
          <w:rFonts w:ascii="Times New Roman" w:hAnsi="Times New Roman"/>
        </w:rPr>
        <w:t xml:space="preserve"> r.</w:t>
      </w:r>
    </w:p>
    <w:p w:rsidR="00DC3C19" w:rsidRPr="00DB1C2C" w:rsidRDefault="00DC3C19" w:rsidP="00DB1C2C">
      <w:pPr>
        <w:tabs>
          <w:tab w:val="left" w:pos="1920"/>
        </w:tabs>
        <w:rPr>
          <w:rFonts w:ascii="Times New Roman" w:hAnsi="Times New Roman"/>
          <w:b/>
          <w:sz w:val="28"/>
          <w:szCs w:val="28"/>
        </w:rPr>
      </w:pPr>
      <w:r w:rsidRPr="00DC3C19">
        <w:rPr>
          <w:rFonts w:ascii="Times New Roman" w:hAnsi="Times New Roman"/>
        </w:rPr>
        <w:tab/>
      </w:r>
      <w:r w:rsidRPr="00DB1C2C">
        <w:rPr>
          <w:rFonts w:ascii="Times New Roman" w:hAnsi="Times New Roman"/>
          <w:b/>
          <w:sz w:val="28"/>
          <w:szCs w:val="28"/>
        </w:rPr>
        <w:t>ZAPYTANIE NR 1 I ODPOWIEDŹ</w:t>
      </w:r>
    </w:p>
    <w:p w:rsidR="00981B5A" w:rsidRDefault="008D34D1" w:rsidP="00DC3C19">
      <w:pPr>
        <w:rPr>
          <w:rFonts w:ascii="Times New Roman" w:hAnsi="Times New Roman"/>
          <w:sz w:val="28"/>
          <w:szCs w:val="28"/>
        </w:rPr>
      </w:pPr>
      <w:r>
        <w:rPr>
          <w:rFonts w:ascii="Times New Roman" w:hAnsi="Times New Roman"/>
          <w:sz w:val="28"/>
          <w:szCs w:val="28"/>
        </w:rPr>
        <w:t>Dotyczy: 1/ZP/OCH/17</w:t>
      </w:r>
      <w:r w:rsidR="00DC3C19" w:rsidRPr="00DB1C2C">
        <w:rPr>
          <w:rFonts w:ascii="Times New Roman" w:hAnsi="Times New Roman"/>
          <w:sz w:val="28"/>
          <w:szCs w:val="28"/>
        </w:rPr>
        <w:t xml:space="preserve">,  </w:t>
      </w:r>
      <w:r>
        <w:rPr>
          <w:rFonts w:ascii="Times New Roman" w:hAnsi="Times New Roman"/>
          <w:sz w:val="28"/>
          <w:szCs w:val="28"/>
        </w:rPr>
        <w:t>postępowania na ochronę fizyczną</w:t>
      </w:r>
      <w:r w:rsidR="00DC3C19" w:rsidRPr="00DB1C2C">
        <w:rPr>
          <w:rFonts w:ascii="Times New Roman" w:hAnsi="Times New Roman"/>
          <w:sz w:val="28"/>
          <w:szCs w:val="28"/>
        </w:rPr>
        <w:t xml:space="preserve"> i mienia  SP ZOZ  w Choszcznie.</w:t>
      </w:r>
    </w:p>
    <w:p w:rsidR="00981B5A" w:rsidRDefault="00981B5A" w:rsidP="00981B5A">
      <w:pPr>
        <w:rPr>
          <w:rFonts w:ascii="Times New Roman" w:hAnsi="Times New Roman"/>
          <w:sz w:val="28"/>
          <w:szCs w:val="28"/>
        </w:rPr>
      </w:pPr>
    </w:p>
    <w:p w:rsidR="00981B5A" w:rsidRDefault="00981B5A" w:rsidP="00981B5A">
      <w:pPr>
        <w:spacing w:after="0" w:line="360" w:lineRule="auto"/>
        <w:ind w:firstLine="708"/>
        <w:jc w:val="both"/>
        <w:rPr>
          <w:rFonts w:ascii="Times New Roman" w:eastAsia="Calibri" w:hAnsi="Times New Roman"/>
          <w:b/>
          <w:lang w:eastAsia="pl-PL"/>
        </w:rPr>
      </w:pPr>
      <w:r>
        <w:rPr>
          <w:rFonts w:ascii="Times New Roman" w:eastAsia="Calibri" w:hAnsi="Times New Roman"/>
          <w:b/>
          <w:lang w:eastAsia="pl-PL"/>
        </w:rPr>
        <w:t>Pytanie 1</w:t>
      </w:r>
    </w:p>
    <w:p w:rsidR="00981B5A" w:rsidRPr="00B226EF" w:rsidRDefault="00981B5A" w:rsidP="00981B5A">
      <w:pPr>
        <w:spacing w:after="0" w:line="360" w:lineRule="auto"/>
        <w:ind w:firstLine="708"/>
        <w:jc w:val="both"/>
        <w:rPr>
          <w:rFonts w:ascii="Times New Roman" w:eastAsia="Calibri" w:hAnsi="Times New Roman"/>
          <w:lang w:eastAsia="pl-PL"/>
        </w:rPr>
      </w:pPr>
      <w:r w:rsidRPr="00B226EF">
        <w:rPr>
          <w:rFonts w:ascii="Times New Roman" w:eastAsia="Calibri" w:hAnsi="Times New Roman"/>
          <w:b/>
          <w:lang w:eastAsia="pl-PL"/>
        </w:rPr>
        <w:t xml:space="preserve">Działając na podstawie art. 38 ust 1 ustawy – Prawo </w:t>
      </w:r>
      <w:proofErr w:type="spellStart"/>
      <w:r w:rsidRPr="00B226EF">
        <w:rPr>
          <w:rFonts w:ascii="Times New Roman" w:eastAsia="Calibri" w:hAnsi="Times New Roman"/>
          <w:b/>
          <w:lang w:eastAsia="pl-PL"/>
        </w:rPr>
        <w:t>zamówień</w:t>
      </w:r>
      <w:proofErr w:type="spellEnd"/>
      <w:r w:rsidRPr="00B226EF">
        <w:rPr>
          <w:rFonts w:ascii="Times New Roman" w:eastAsia="Calibri" w:hAnsi="Times New Roman"/>
          <w:b/>
          <w:lang w:eastAsia="pl-PL"/>
        </w:rPr>
        <w:t xml:space="preserve"> </w:t>
      </w:r>
      <w:proofErr w:type="spellStart"/>
      <w:r w:rsidRPr="00B226EF">
        <w:rPr>
          <w:rFonts w:ascii="Times New Roman" w:eastAsia="Calibri" w:hAnsi="Times New Roman"/>
          <w:b/>
          <w:lang w:eastAsia="pl-PL"/>
        </w:rPr>
        <w:t>publicznych</w:t>
      </w:r>
      <w:proofErr w:type="spellEnd"/>
      <w:r w:rsidRPr="00B226EF">
        <w:rPr>
          <w:rFonts w:ascii="Times New Roman" w:eastAsia="Calibri" w:hAnsi="Times New Roman"/>
          <w:b/>
          <w:lang w:eastAsia="pl-PL"/>
        </w:rPr>
        <w:t xml:space="preserve">, wnoszę </w:t>
      </w:r>
      <w:r w:rsidRPr="00B226EF">
        <w:rPr>
          <w:rFonts w:ascii="Times New Roman" w:eastAsia="Calibri" w:hAnsi="Times New Roman"/>
          <w:b/>
          <w:lang w:eastAsia="pl-PL"/>
        </w:rPr>
        <w:br/>
        <w:t xml:space="preserve">o wyjaśnienie treści specyfikacji istotnych warunków </w:t>
      </w:r>
      <w:proofErr w:type="spellStart"/>
      <w:r w:rsidRPr="00B226EF">
        <w:rPr>
          <w:rFonts w:ascii="Times New Roman" w:eastAsia="Calibri" w:hAnsi="Times New Roman"/>
          <w:b/>
          <w:lang w:eastAsia="pl-PL"/>
        </w:rPr>
        <w:t>zamówienia</w:t>
      </w:r>
      <w:proofErr w:type="spellEnd"/>
      <w:r w:rsidRPr="00B226EF">
        <w:rPr>
          <w:rFonts w:ascii="Times New Roman" w:eastAsia="Calibri" w:hAnsi="Times New Roman"/>
          <w:b/>
          <w:lang w:eastAsia="pl-PL"/>
        </w:rPr>
        <w:t>, poprzez dookreślenie zasad realizacji przez Zamawiającego obowiązku wynikającego z art. 142 ust 5.</w:t>
      </w:r>
    </w:p>
    <w:p w:rsidR="00981B5A" w:rsidRPr="00B226EF" w:rsidRDefault="00981B5A" w:rsidP="00981B5A">
      <w:pPr>
        <w:spacing w:after="0" w:line="360" w:lineRule="auto"/>
        <w:ind w:firstLine="708"/>
        <w:jc w:val="both"/>
        <w:rPr>
          <w:rFonts w:ascii="Times New Roman" w:eastAsia="Calibri" w:hAnsi="Times New Roman"/>
          <w:bCs/>
          <w:lang w:eastAsia="pl-PL"/>
        </w:rPr>
      </w:pPr>
      <w:r w:rsidRPr="00B226EF">
        <w:rPr>
          <w:rFonts w:ascii="Times New Roman" w:eastAsia="Calibri" w:hAnsi="Times New Roman"/>
          <w:lang w:eastAsia="pl-PL"/>
        </w:rPr>
        <w:t xml:space="preserve"> Przepisy ustawy Prawo </w:t>
      </w:r>
      <w:proofErr w:type="spellStart"/>
      <w:r w:rsidRPr="00B226EF">
        <w:rPr>
          <w:rFonts w:ascii="Times New Roman" w:eastAsia="Calibri" w:hAnsi="Times New Roman"/>
          <w:lang w:eastAsia="pl-PL"/>
        </w:rPr>
        <w:t>zamówień</w:t>
      </w:r>
      <w:proofErr w:type="spellEnd"/>
      <w:r w:rsidRPr="00B226EF">
        <w:rPr>
          <w:rFonts w:ascii="Times New Roman" w:eastAsia="Calibri" w:hAnsi="Times New Roman"/>
          <w:lang w:eastAsia="pl-PL"/>
        </w:rPr>
        <w:t xml:space="preserve"> </w:t>
      </w:r>
      <w:proofErr w:type="spellStart"/>
      <w:r w:rsidRPr="00B226EF">
        <w:rPr>
          <w:rFonts w:ascii="Times New Roman" w:eastAsia="Calibri" w:hAnsi="Times New Roman"/>
          <w:lang w:eastAsia="pl-PL"/>
        </w:rPr>
        <w:t>publicznych</w:t>
      </w:r>
      <w:proofErr w:type="spellEnd"/>
      <w:r w:rsidRPr="00B226EF">
        <w:rPr>
          <w:rFonts w:ascii="Times New Roman" w:eastAsia="Calibri" w:hAnsi="Times New Roman"/>
          <w:lang w:eastAsia="pl-PL"/>
        </w:rPr>
        <w:t xml:space="preserve"> w treści obowiązującej po dniu 19 października 2014r. nakazują, aby „u</w:t>
      </w:r>
      <w:r w:rsidRPr="00B226EF">
        <w:rPr>
          <w:rFonts w:ascii="Times New Roman" w:eastAsia="Calibri" w:hAnsi="Times New Roman"/>
          <w:bCs/>
          <w:lang w:eastAsia="pl-PL"/>
        </w:rPr>
        <w:t>mowa zawarta na okres dłuższy niż 12 miesięcy zawiera postanowienia o zasadach wprowadzania odpowiednich zmian wysokości wynagrodzenia należnego wykonawcy, w przypadku zmiany:</w:t>
      </w:r>
    </w:p>
    <w:p w:rsidR="00981B5A" w:rsidRPr="00B226EF" w:rsidRDefault="00981B5A" w:rsidP="00981B5A">
      <w:pPr>
        <w:numPr>
          <w:ilvl w:val="0"/>
          <w:numId w:val="2"/>
        </w:numPr>
        <w:tabs>
          <w:tab w:val="num" w:pos="1068"/>
        </w:tabs>
        <w:spacing w:after="0" w:line="360" w:lineRule="auto"/>
        <w:ind w:left="1068"/>
        <w:jc w:val="both"/>
        <w:rPr>
          <w:rFonts w:ascii="Times New Roman" w:eastAsia="Calibri" w:hAnsi="Times New Roman"/>
          <w:bCs/>
          <w:lang w:eastAsia="pl-PL"/>
        </w:rPr>
      </w:pPr>
      <w:r w:rsidRPr="00B226EF">
        <w:rPr>
          <w:rFonts w:ascii="Times New Roman" w:eastAsia="Calibri" w:hAnsi="Times New Roman"/>
          <w:bCs/>
          <w:lang w:eastAsia="pl-PL"/>
        </w:rPr>
        <w:t>stawki podatku od towarów i usług;</w:t>
      </w:r>
    </w:p>
    <w:p w:rsidR="00981B5A" w:rsidRPr="00B226EF" w:rsidRDefault="00981B5A" w:rsidP="00981B5A">
      <w:pPr>
        <w:numPr>
          <w:ilvl w:val="0"/>
          <w:numId w:val="2"/>
        </w:numPr>
        <w:tabs>
          <w:tab w:val="num" w:pos="1068"/>
        </w:tabs>
        <w:spacing w:after="0" w:line="360" w:lineRule="auto"/>
        <w:ind w:left="1068"/>
        <w:jc w:val="both"/>
        <w:rPr>
          <w:rFonts w:ascii="Times New Roman" w:eastAsia="Calibri" w:hAnsi="Times New Roman"/>
          <w:bCs/>
          <w:lang w:eastAsia="pl-PL"/>
        </w:rPr>
      </w:pPr>
      <w:r w:rsidRPr="00B226EF">
        <w:rPr>
          <w:rFonts w:ascii="Times New Roman" w:eastAsia="Calibri" w:hAnsi="Times New Roman"/>
          <w:bCs/>
          <w:lang w:eastAsia="pl-PL"/>
        </w:rPr>
        <w:t>wysokości minimalnego wynagrodzenia za pracę ustalonego na podstawie art. 2 ust. 3- 5 ustawy z dnia 10 października 2001 r. o minimalnym wynagrodzeniu za pracę;</w:t>
      </w:r>
    </w:p>
    <w:p w:rsidR="00981B5A" w:rsidRPr="00B226EF" w:rsidRDefault="00981B5A" w:rsidP="00981B5A">
      <w:pPr>
        <w:numPr>
          <w:ilvl w:val="0"/>
          <w:numId w:val="2"/>
        </w:numPr>
        <w:tabs>
          <w:tab w:val="num" w:pos="1068"/>
        </w:tabs>
        <w:spacing w:after="0" w:line="360" w:lineRule="auto"/>
        <w:ind w:left="1068"/>
        <w:jc w:val="both"/>
        <w:rPr>
          <w:rFonts w:ascii="Times New Roman" w:eastAsia="Calibri" w:hAnsi="Times New Roman"/>
          <w:bCs/>
          <w:lang w:eastAsia="pl-PL"/>
        </w:rPr>
      </w:pPr>
      <w:r w:rsidRPr="00B226EF">
        <w:rPr>
          <w:rFonts w:ascii="Times New Roman" w:eastAsia="Calibri" w:hAnsi="Times New Roman"/>
          <w:bCs/>
          <w:lang w:eastAsia="pl-PL"/>
        </w:rPr>
        <w:t>zasad podlegania ubezpieczeniom społecznym lub ubezpieczeniu zdrowotnemu lub wysokości stawki składki na ubezpieczenia społeczne lub zdrowotne</w:t>
      </w:r>
    </w:p>
    <w:p w:rsidR="00981B5A" w:rsidRPr="00B226EF" w:rsidRDefault="00981B5A" w:rsidP="00981B5A">
      <w:pPr>
        <w:spacing w:after="0" w:line="360" w:lineRule="auto"/>
        <w:jc w:val="both"/>
        <w:rPr>
          <w:rFonts w:ascii="Times New Roman" w:eastAsia="Calibri" w:hAnsi="Times New Roman"/>
          <w:bCs/>
          <w:lang w:eastAsia="pl-PL"/>
        </w:rPr>
      </w:pPr>
      <w:r w:rsidRPr="00B226EF">
        <w:rPr>
          <w:rFonts w:ascii="Times New Roman" w:eastAsia="Calibri" w:hAnsi="Times New Roman"/>
          <w:bCs/>
          <w:lang w:eastAsia="pl-PL"/>
        </w:rPr>
        <w:t xml:space="preserve">- jeżeli zmiany te będą miały wpływ na koszty wykonywania </w:t>
      </w:r>
      <w:proofErr w:type="spellStart"/>
      <w:r w:rsidRPr="00B226EF">
        <w:rPr>
          <w:rFonts w:ascii="Times New Roman" w:eastAsia="Calibri" w:hAnsi="Times New Roman"/>
          <w:bCs/>
          <w:lang w:eastAsia="pl-PL"/>
        </w:rPr>
        <w:t>zamówienia</w:t>
      </w:r>
      <w:proofErr w:type="spellEnd"/>
      <w:r w:rsidRPr="00B226EF">
        <w:rPr>
          <w:rFonts w:ascii="Times New Roman" w:eastAsia="Calibri" w:hAnsi="Times New Roman"/>
          <w:bCs/>
          <w:lang w:eastAsia="pl-PL"/>
        </w:rPr>
        <w:t xml:space="preserve"> przez wykonawcę.” (art. 142 ust. 5).  </w:t>
      </w:r>
    </w:p>
    <w:p w:rsidR="00981B5A" w:rsidRPr="00B226EF" w:rsidRDefault="00981B5A" w:rsidP="00981B5A">
      <w:pPr>
        <w:spacing w:line="360" w:lineRule="auto"/>
        <w:ind w:firstLine="708"/>
        <w:jc w:val="both"/>
        <w:rPr>
          <w:rFonts w:ascii="Times New Roman" w:eastAsia="Arial Unicode MS" w:hAnsi="Times New Roman"/>
        </w:rPr>
      </w:pPr>
      <w:r w:rsidRPr="00B226EF">
        <w:rPr>
          <w:rFonts w:ascii="Times New Roman" w:eastAsia="Calibri" w:hAnsi="Times New Roman"/>
        </w:rPr>
        <w:t xml:space="preserve">Uzasadnieniem </w:t>
      </w:r>
      <w:proofErr w:type="spellStart"/>
      <w:r w:rsidRPr="00B226EF">
        <w:rPr>
          <w:rFonts w:ascii="Times New Roman" w:eastAsia="Calibri" w:hAnsi="Times New Roman"/>
        </w:rPr>
        <w:t>ratio</w:t>
      </w:r>
      <w:proofErr w:type="spellEnd"/>
      <w:r w:rsidRPr="00B226EF">
        <w:rPr>
          <w:rFonts w:ascii="Times New Roman" w:eastAsia="Calibri" w:hAnsi="Times New Roman"/>
        </w:rPr>
        <w:t xml:space="preserve"> </w:t>
      </w:r>
      <w:proofErr w:type="spellStart"/>
      <w:r w:rsidRPr="00B226EF">
        <w:rPr>
          <w:rFonts w:ascii="Times New Roman" w:eastAsia="Calibri" w:hAnsi="Times New Roman"/>
        </w:rPr>
        <w:t>legis</w:t>
      </w:r>
      <w:proofErr w:type="spellEnd"/>
      <w:r w:rsidRPr="00B226EF">
        <w:rPr>
          <w:rFonts w:ascii="Times New Roman" w:eastAsia="Calibri" w:hAnsi="Times New Roman"/>
        </w:rPr>
        <w:t xml:space="preserve"> – zgodnie z wolą ustawodawcy – przywołanego przepisu art. 142 ust 5 ustawy Prawo </w:t>
      </w:r>
      <w:proofErr w:type="spellStart"/>
      <w:r w:rsidRPr="00B226EF">
        <w:rPr>
          <w:rFonts w:ascii="Times New Roman" w:eastAsia="Calibri" w:hAnsi="Times New Roman"/>
        </w:rPr>
        <w:t>zamówień</w:t>
      </w:r>
      <w:proofErr w:type="spellEnd"/>
      <w:r w:rsidRPr="00B226EF">
        <w:rPr>
          <w:rFonts w:ascii="Times New Roman" w:eastAsia="Calibri" w:hAnsi="Times New Roman"/>
        </w:rPr>
        <w:t xml:space="preserve"> </w:t>
      </w:r>
      <w:proofErr w:type="spellStart"/>
      <w:r w:rsidRPr="00B226EF">
        <w:rPr>
          <w:rFonts w:ascii="Times New Roman" w:eastAsia="Calibri" w:hAnsi="Times New Roman"/>
        </w:rPr>
        <w:t>publicznych</w:t>
      </w:r>
      <w:proofErr w:type="spellEnd"/>
      <w:r w:rsidRPr="00B226EF">
        <w:rPr>
          <w:rFonts w:ascii="Times New Roman" w:eastAsia="Calibri" w:hAnsi="Times New Roman"/>
        </w:rPr>
        <w:t xml:space="preserve"> było m.in., że: „w praktyce zamawiaj</w:t>
      </w:r>
      <w:r w:rsidRPr="00B226EF">
        <w:rPr>
          <w:rFonts w:ascii="Times New Roman" w:eastAsia="Arial Unicode MS" w:hAnsi="Times New Roman"/>
        </w:rPr>
        <w:t xml:space="preserve">ących właściwie nieobecne było włączanie do wzorów umów tzw. klauzul waloryzacyjnych. Przygotowana przez zamawiających treść wzorów (projektów) umów, nie pozwalała na uwzględnienie w ostatecznych rozliczeniach nawet znacznych, niezależnych od wykonawców, zmian kosztów wykonania </w:t>
      </w:r>
      <w:proofErr w:type="spellStart"/>
      <w:r w:rsidRPr="00B226EF">
        <w:rPr>
          <w:rFonts w:ascii="Times New Roman" w:eastAsia="Arial Unicode MS" w:hAnsi="Times New Roman"/>
        </w:rPr>
        <w:t>zamówienia</w:t>
      </w:r>
      <w:proofErr w:type="spellEnd"/>
      <w:r w:rsidRPr="00B226EF">
        <w:rPr>
          <w:rFonts w:ascii="Times New Roman" w:eastAsia="Arial Unicode MS" w:hAnsi="Times New Roman"/>
        </w:rPr>
        <w:t xml:space="preserve">, zwłaszcza dotyczących zmian wysokości obciążeń publicznoprawnych. W efekcie, przy niewysokich marżach, pozornie niewielka zmiana np. podatku od towarów i usług (VAT) powodowała utratę marży, a w konsekwencji prowadziła do pogorszenia sytuacji finansowej przedsiębiorcy. Powyższe prowadziło do znacznego ograniczania przez przedsiębiorców kosztów wykonania </w:t>
      </w:r>
      <w:proofErr w:type="spellStart"/>
      <w:r w:rsidRPr="00B226EF">
        <w:rPr>
          <w:rFonts w:ascii="Times New Roman" w:eastAsia="Arial Unicode MS" w:hAnsi="Times New Roman"/>
        </w:rPr>
        <w:lastRenderedPageBreak/>
        <w:t>zamówienia</w:t>
      </w:r>
      <w:proofErr w:type="spellEnd"/>
      <w:r w:rsidRPr="00B226EF">
        <w:rPr>
          <w:rFonts w:ascii="Times New Roman" w:eastAsia="Arial Unicode MS" w:hAnsi="Times New Roman"/>
        </w:rPr>
        <w:t xml:space="preserve">. Wyżej wskazane sytuacje odnosiły się przede wszystkim do umów wieloletnich, w trakcie trwania których wykonawcy byli zaskakiwani zmianami ciężarów publicznoprawnych oraz kosztami określanymi przez przepisy prawa. Ponadto, skutki dotyczące zmian wynagrodzenia odczuwają także pracownicy, przy czym jednocześnie zamawiający są narażeni na pogorszenie jakości wykonywanego </w:t>
      </w:r>
      <w:proofErr w:type="spellStart"/>
      <w:r w:rsidRPr="00B226EF">
        <w:rPr>
          <w:rFonts w:ascii="Times New Roman" w:eastAsia="Arial Unicode MS" w:hAnsi="Times New Roman"/>
        </w:rPr>
        <w:t>zamówienia</w:t>
      </w:r>
      <w:proofErr w:type="spellEnd"/>
      <w:r w:rsidRPr="00B226EF">
        <w:rPr>
          <w:rFonts w:ascii="Times New Roman" w:eastAsia="Arial Unicode MS" w:hAnsi="Times New Roman"/>
        </w:rPr>
        <w:t xml:space="preserve">, np. przez zastąpienie materiałów potrzebnych do wykonania </w:t>
      </w:r>
      <w:proofErr w:type="spellStart"/>
      <w:r w:rsidRPr="00B226EF">
        <w:rPr>
          <w:rFonts w:ascii="Times New Roman" w:eastAsia="Arial Unicode MS" w:hAnsi="Times New Roman"/>
        </w:rPr>
        <w:t>zamówienia</w:t>
      </w:r>
      <w:proofErr w:type="spellEnd"/>
      <w:r w:rsidRPr="00B226EF">
        <w:rPr>
          <w:rFonts w:ascii="Times New Roman" w:eastAsia="Arial Unicode MS" w:hAnsi="Times New Roman"/>
        </w:rPr>
        <w:t xml:space="preserve"> materiałami tańszymi, które zazwyczaj są materiałami niższej jakości. Zniwelowanie powyższych działań może nastąpić dzięki wprowadzeniu zasady obowiązku wprowadzania do umów zapisów dotyczących odpowiedniej zmiany wysokości wynagrodzenia w ściśle określonych przypadkach”. </w:t>
      </w:r>
    </w:p>
    <w:p w:rsidR="00981B5A" w:rsidRPr="00B226EF" w:rsidRDefault="00981B5A" w:rsidP="00981B5A">
      <w:pPr>
        <w:spacing w:line="360" w:lineRule="auto"/>
        <w:jc w:val="both"/>
        <w:rPr>
          <w:rFonts w:ascii="Times New Roman" w:eastAsia="Calibri" w:hAnsi="Times New Roman"/>
        </w:rPr>
      </w:pPr>
      <w:r w:rsidRPr="00B226EF">
        <w:rPr>
          <w:rFonts w:ascii="Times New Roman" w:eastAsia="Calibri" w:hAnsi="Times New Roman"/>
        </w:rPr>
        <w:tab/>
        <w:t xml:space="preserve">Stąd wolą ustawodawcy stało się, aby w umowach zawartych w wyniku rozstrzygnięcia postępowań wszczętych po dniu 19.10.2014 r., Zamawiający określał kiedy i na jakich zasadach zwaloryzuje umowę, jeśli zajdzie jedna z przesłanek wskazanych w art. 142 ust 5 ustawy PZP. Pokreślić należy, iż nie chodzi o wpisywanie konkretnych kwot waloryzacji, nie znanych przecież także Zamawiającemu, ale określenie jasnych mechanizmów waloryzacji w razie wystąpienia którejkolwiek z przesłanek określonych w art. 142 ust 5 PZP. </w:t>
      </w:r>
    </w:p>
    <w:p w:rsidR="00981B5A" w:rsidRPr="00B226EF" w:rsidRDefault="00981B5A" w:rsidP="00981B5A">
      <w:pPr>
        <w:spacing w:line="360" w:lineRule="auto"/>
        <w:ind w:firstLine="709"/>
        <w:jc w:val="both"/>
        <w:rPr>
          <w:rFonts w:ascii="Times New Roman" w:eastAsia="Calibri" w:hAnsi="Times New Roman"/>
        </w:rPr>
      </w:pPr>
      <w:r w:rsidRPr="00B226EF">
        <w:rPr>
          <w:rFonts w:ascii="Times New Roman" w:eastAsia="Calibri" w:hAnsi="Times New Roman"/>
        </w:rPr>
        <w:t xml:space="preserve">Dodatkowo wskazać należy, że z dniem 1 września 2016 r. treść art. 142 ust. 5 uległa zmianie </w:t>
      </w:r>
      <w:r w:rsidRPr="00B226EF">
        <w:rPr>
          <w:rFonts w:ascii="Times New Roman" w:eastAsia="Calibri" w:hAnsi="Times New Roman"/>
        </w:rPr>
        <w:br/>
        <w:t xml:space="preserve">w wyniku nowelizacji ustawy Prawo </w:t>
      </w:r>
      <w:proofErr w:type="spellStart"/>
      <w:r w:rsidRPr="00B226EF">
        <w:rPr>
          <w:rFonts w:ascii="Times New Roman" w:eastAsia="Calibri" w:hAnsi="Times New Roman"/>
        </w:rPr>
        <w:t>zamówień</w:t>
      </w:r>
      <w:proofErr w:type="spellEnd"/>
      <w:r w:rsidRPr="00B226EF">
        <w:rPr>
          <w:rFonts w:ascii="Times New Roman" w:eastAsia="Calibri" w:hAnsi="Times New Roman"/>
        </w:rPr>
        <w:t xml:space="preserve"> </w:t>
      </w:r>
      <w:proofErr w:type="spellStart"/>
      <w:r w:rsidRPr="00B226EF">
        <w:rPr>
          <w:rFonts w:ascii="Times New Roman" w:eastAsia="Calibri" w:hAnsi="Times New Roman"/>
        </w:rPr>
        <w:t>publicznych</w:t>
      </w:r>
      <w:proofErr w:type="spellEnd"/>
      <w:r w:rsidRPr="00B226EF">
        <w:rPr>
          <w:rFonts w:ascii="Times New Roman" w:eastAsia="Calibri" w:hAnsi="Times New Roman"/>
        </w:rPr>
        <w:t xml:space="preserve"> (Dz. U. z dnia 17.08.2016 r. poz. 1265). Ustawodawca nałożył tym samym na Zamawiającego obowiązek określenia w umowach zawieranych na okres dłuższy niż 12 miesięcy również zasad wprowadzania odpowiednich zmian wysokości wynagrodzenia należnego wykonawcy w przypadku zmiany wysokości minimalnej stawki godzinowej.</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 xml:space="preserve">Od obowiązku wprowadzenie takich zapisów Zamawiający nie ma możliwości w żadnych przypadku odstąpić – ustawodawca nie przewidział takiego uprawnienia dla organizatora  postępowania przetargowego. Brak takich zapisów stanowi kwalifikowaną wadę </w:t>
      </w:r>
      <w:proofErr w:type="spellStart"/>
      <w:r w:rsidRPr="00B226EF">
        <w:rPr>
          <w:rFonts w:ascii="Times New Roman" w:eastAsia="Calibri" w:hAnsi="Times New Roman"/>
        </w:rPr>
        <w:t>siwz</w:t>
      </w:r>
      <w:proofErr w:type="spellEnd"/>
      <w:r w:rsidRPr="00B226EF">
        <w:rPr>
          <w:rFonts w:ascii="Times New Roman" w:eastAsia="Calibri" w:hAnsi="Times New Roman"/>
        </w:rPr>
        <w:t xml:space="preserve">, co może skutkować nawet nieważnością całego postępowania. </w:t>
      </w:r>
    </w:p>
    <w:p w:rsidR="00981B5A" w:rsidRPr="00B226EF" w:rsidRDefault="00981B5A" w:rsidP="00981B5A">
      <w:pPr>
        <w:spacing w:line="360" w:lineRule="auto"/>
        <w:jc w:val="both"/>
        <w:rPr>
          <w:rFonts w:ascii="Times New Roman" w:eastAsia="Calibri" w:hAnsi="Times New Roman"/>
        </w:rPr>
      </w:pPr>
      <w:r w:rsidRPr="00B226EF">
        <w:rPr>
          <w:rFonts w:ascii="Times New Roman" w:eastAsia="Calibri" w:hAnsi="Times New Roman"/>
        </w:rPr>
        <w:tab/>
        <w:t xml:space="preserve">Mając na uwadze powyższe, wnoszę o wprowadzenie do </w:t>
      </w:r>
      <w:proofErr w:type="spellStart"/>
      <w:r w:rsidRPr="00B226EF">
        <w:rPr>
          <w:rFonts w:ascii="Times New Roman" w:eastAsia="Calibri" w:hAnsi="Times New Roman"/>
        </w:rPr>
        <w:t>siwz</w:t>
      </w:r>
      <w:proofErr w:type="spellEnd"/>
      <w:r w:rsidRPr="00B226EF">
        <w:rPr>
          <w:rFonts w:ascii="Times New Roman" w:eastAsia="Calibri" w:hAnsi="Times New Roman"/>
        </w:rPr>
        <w:t xml:space="preserve"> wymaganych w art. 142 ust 5 ustawy zapisów, precyzujących, iż wartość wynagrodzenia wykonawcy ulega zmianie z dniem zaistnienia (w szczególności w wyniku zmiany ustawy lub innego aktu prawnego) którejkolwiek ze zmian, o których mowa w art. 142 ust 5 ustawy PZP.</w:t>
      </w:r>
    </w:p>
    <w:p w:rsidR="00981B5A" w:rsidRPr="00B226EF" w:rsidRDefault="00981B5A" w:rsidP="00981B5A">
      <w:pPr>
        <w:spacing w:line="360" w:lineRule="auto"/>
        <w:jc w:val="center"/>
        <w:rPr>
          <w:rFonts w:ascii="Times New Roman" w:eastAsia="Calibri" w:hAnsi="Times New Roman"/>
          <w:b/>
        </w:rPr>
      </w:pPr>
      <w:r w:rsidRPr="00B226EF">
        <w:rPr>
          <w:rFonts w:ascii="Times New Roman" w:eastAsia="Calibri" w:hAnsi="Times New Roman"/>
          <w:b/>
        </w:rPr>
        <w:lastRenderedPageBreak/>
        <w:t>MINIMALNE WYNAGRODZENIE ORAZ MINIMALNA STAWKA GODZINOWA</w:t>
      </w:r>
    </w:p>
    <w:p w:rsidR="00981B5A" w:rsidRPr="00B226EF" w:rsidRDefault="00981B5A" w:rsidP="00981B5A">
      <w:pPr>
        <w:suppressAutoHyphens/>
        <w:spacing w:after="120" w:line="360" w:lineRule="auto"/>
        <w:ind w:firstLine="708"/>
        <w:jc w:val="both"/>
        <w:rPr>
          <w:rFonts w:ascii="Times New Roman" w:eastAsia="Times New Roman" w:hAnsi="Times New Roman"/>
        </w:rPr>
      </w:pPr>
      <w:r w:rsidRPr="00B226EF">
        <w:rPr>
          <w:rFonts w:ascii="Times New Roman" w:eastAsia="Times New Roman" w:hAnsi="Times New Roman"/>
        </w:rPr>
        <w:t xml:space="preserve">Art. 142 ust 5 </w:t>
      </w:r>
      <w:proofErr w:type="spellStart"/>
      <w:r w:rsidRPr="00B226EF">
        <w:rPr>
          <w:rFonts w:ascii="Times New Roman" w:eastAsia="Times New Roman" w:hAnsi="Times New Roman"/>
        </w:rPr>
        <w:t>pkt</w:t>
      </w:r>
      <w:proofErr w:type="spellEnd"/>
      <w:r w:rsidRPr="00B226EF">
        <w:rPr>
          <w:rFonts w:ascii="Times New Roman" w:eastAsia="Times New Roman" w:hAnsi="Times New Roman"/>
        </w:rPr>
        <w:t xml:space="preserve"> 2 ustawy PZP zobowiązuje Zamawiającego do określenia w </w:t>
      </w:r>
      <w:proofErr w:type="spellStart"/>
      <w:r w:rsidRPr="00B226EF">
        <w:rPr>
          <w:rFonts w:ascii="Times New Roman" w:eastAsia="Times New Roman" w:hAnsi="Times New Roman"/>
        </w:rPr>
        <w:t>siwz</w:t>
      </w:r>
      <w:proofErr w:type="spellEnd"/>
      <w:r w:rsidRPr="00B226EF">
        <w:rPr>
          <w:rFonts w:ascii="Times New Roman" w:eastAsia="Times New Roman" w:hAnsi="Times New Roman"/>
        </w:rPr>
        <w:t xml:space="preserve"> zasad waloryzacji wynagrodzenia wykonawcy w razie zmiany wysokości minimalnego wynagrodzenia za pracę albo wysokości minimalnej stawki godzinowej, ustalonych na podstawie przepisów ustawy z dnia 10 października 2002 r. o minimalnym wynagrodzeniu za pracę. </w:t>
      </w:r>
    </w:p>
    <w:p w:rsidR="00981B5A" w:rsidRPr="00B226EF" w:rsidRDefault="00981B5A" w:rsidP="00981B5A">
      <w:pPr>
        <w:suppressAutoHyphens/>
        <w:spacing w:after="120" w:line="360" w:lineRule="auto"/>
        <w:ind w:firstLine="708"/>
        <w:jc w:val="both"/>
        <w:rPr>
          <w:rFonts w:ascii="Times New Roman" w:eastAsia="Times New Roman" w:hAnsi="Times New Roman"/>
          <w:lang w:eastAsia="ar-SA"/>
        </w:rPr>
      </w:pPr>
      <w:r w:rsidRPr="00B226EF">
        <w:rPr>
          <w:rFonts w:ascii="Times New Roman" w:eastAsia="Times New Roman" w:hAnsi="Times New Roman"/>
        </w:rPr>
        <w:t xml:space="preserve">Przy realizacji usług będących przedmiotem </w:t>
      </w:r>
      <w:proofErr w:type="spellStart"/>
      <w:r w:rsidRPr="00B226EF">
        <w:rPr>
          <w:rFonts w:ascii="Times New Roman" w:eastAsia="Times New Roman" w:hAnsi="Times New Roman"/>
        </w:rPr>
        <w:t>zamówienia</w:t>
      </w:r>
      <w:proofErr w:type="spellEnd"/>
      <w:r w:rsidRPr="00B226EF">
        <w:rPr>
          <w:rFonts w:ascii="Times New Roman" w:eastAsia="Times New Roman" w:hAnsi="Times New Roman"/>
        </w:rPr>
        <w:t xml:space="preserve"> koszty osobowy stanowią dominującą pozycję w cenie usługi. Do tej pory wykonawcy nie mieli żadnych ograniczeń przy stosowaniu różnych form zatrudnienia i związanych z nimi kosztami. Znowelizowana dyspozycja art. 90 ust 1 ustawy PZP wprowadza przy badaniu czy oferta nie zawiera rażąco niskiej ceny domniemanie, iż koszty zatrudnienia pracownika nie mogą być niższe, niż koszty minimalnego wynagrodzenia za pracę, zaś koszty 1 godziny pracy zleceniobiorcy/osoby świadczącej usługę, nie mogą być niższe niż minimalna stawka godzinowa. Konsekwencją takiego rozwiązania, jest wprowadzenie przez ustawodawcę obowiązku uwzględniania przez zamawiających w </w:t>
      </w:r>
      <w:proofErr w:type="spellStart"/>
      <w:r w:rsidRPr="00B226EF">
        <w:rPr>
          <w:rFonts w:ascii="Times New Roman" w:eastAsia="Times New Roman" w:hAnsi="Times New Roman"/>
        </w:rPr>
        <w:t>siwz</w:t>
      </w:r>
      <w:proofErr w:type="spellEnd"/>
      <w:r w:rsidRPr="00B226EF">
        <w:rPr>
          <w:rFonts w:ascii="Times New Roman" w:eastAsia="Times New Roman" w:hAnsi="Times New Roman"/>
        </w:rPr>
        <w:t xml:space="preserve"> zasad waloryzowania wynagrodzeń wykonawców w przypadku zmiany wysokości minimalnego wynagrodzenia za pracę albo minimalnej stawki godzinowej. </w:t>
      </w:r>
    </w:p>
    <w:p w:rsidR="00981B5A" w:rsidRPr="00B226EF" w:rsidRDefault="00981B5A" w:rsidP="00981B5A">
      <w:pPr>
        <w:suppressAutoHyphens/>
        <w:spacing w:after="120" w:line="360" w:lineRule="auto"/>
        <w:ind w:firstLine="708"/>
        <w:jc w:val="both"/>
        <w:rPr>
          <w:rFonts w:ascii="Times New Roman" w:eastAsia="Times New Roman" w:hAnsi="Times New Roman"/>
          <w:lang w:eastAsia="ar-SA"/>
        </w:rPr>
      </w:pPr>
      <w:r w:rsidRPr="00B226EF">
        <w:rPr>
          <w:rFonts w:ascii="Times New Roman" w:eastAsia="Times New Roman" w:hAnsi="Times New Roman"/>
          <w:lang w:eastAsia="ar-SA"/>
        </w:rPr>
        <w:t xml:space="preserve">Proponowana wyżej zmiana jest nie tylko korzystna dla Zamawiającego, ale pozwala mu też na racjonalne i kontrolowane wydatkowanie środków </w:t>
      </w:r>
      <w:proofErr w:type="spellStart"/>
      <w:r w:rsidRPr="00B226EF">
        <w:rPr>
          <w:rFonts w:ascii="Times New Roman" w:eastAsia="Times New Roman" w:hAnsi="Times New Roman"/>
          <w:lang w:eastAsia="ar-SA"/>
        </w:rPr>
        <w:t>publicznych</w:t>
      </w:r>
      <w:proofErr w:type="spellEnd"/>
      <w:r w:rsidRPr="00B226EF">
        <w:rPr>
          <w:rFonts w:ascii="Times New Roman" w:eastAsia="Times New Roman" w:hAnsi="Times New Roman"/>
          <w:lang w:eastAsia="ar-SA"/>
        </w:rPr>
        <w:t xml:space="preserve">, a tym samym wpisuje się w podstawowe cele związane z dyscypliną finansów </w:t>
      </w:r>
      <w:proofErr w:type="spellStart"/>
      <w:r w:rsidRPr="00B226EF">
        <w:rPr>
          <w:rFonts w:ascii="Times New Roman" w:eastAsia="Times New Roman" w:hAnsi="Times New Roman"/>
          <w:lang w:eastAsia="ar-SA"/>
        </w:rPr>
        <w:t>publicznych</w:t>
      </w:r>
      <w:proofErr w:type="spellEnd"/>
      <w:r w:rsidRPr="00B226EF">
        <w:rPr>
          <w:rFonts w:ascii="Times New Roman" w:eastAsia="Times New Roman" w:hAnsi="Times New Roman"/>
          <w:lang w:eastAsia="ar-SA"/>
        </w:rPr>
        <w:t xml:space="preserve">. Ponieważ zmiany minimalnego wynagrodzenia za pracę oraz minimalnej stawki godzinowej ustalane są przez podmiot trzeci w stosunku tak dla Zamawiającego jak i wykonawców, oczywistym jest, iż mają charakter niezależny od woli stron umowy. Brak uwzględnienia proponowanej zmiany w treści projektu umowy łączyć się będzie dla Zamawiającego z dwoma negatywnymi skutkami. </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 xml:space="preserve">Po pierwsze wykonawcy mogą oferować wykonanie usług drożej niż to wynika z faktycznych kosztów jej świadczenia w momencie składania oferty, po to aby uwzględnić ewentualne zmiany wysokości minimalnego wynagrodzenia lub minimalnej stawki godzinowej w kolejnych latach trwania umowy. Efektem takiej postawy – racjonalnego jednak przedsiębiorcy – jest to, iż Zamawiający od początku umowy niejako „nadpłaca” za ewentualne przyszłe koszty, nie mając pewności, iż wydatkuje posiadane środki w sposób racjonalny i gospodarczo uzasadniony. Brak uwzględnienia w projekcie umowy możliwości waloryzacji wynagrodzenia wykonawcy powoduje, że kalkulując cenę oferty dla umowy </w:t>
      </w:r>
      <w:r w:rsidRPr="00B226EF">
        <w:rPr>
          <w:rFonts w:ascii="Times New Roman" w:eastAsia="Calibri" w:hAnsi="Times New Roman"/>
        </w:rPr>
        <w:lastRenderedPageBreak/>
        <w:t xml:space="preserve">długoterminowej, racjonalny wykonawca uwzględnić musi ewentualne ryzyko wzrostu wysokości minimalnego wynagrodzenia lub minimalnej stawki godzinowej tak, aby zabezpieczyć swój interes. W rzeczywistości więc to Zamawiający zapłaci za ryzyko wkalkulowane przez wykonawcę do ceny oferty, które w pierwszym roku świadczenia usługi powoduje znaczny jej wzrost, a tym samym zbędne wydatki zamawiającego. Tym samym stanowić ono może zysk wykonawcy i nieuzasadniony koszt Zamawiającego, a co za tym idzie, możliwość postawienia Zamawiającemu zarzutu nierzetelnego wydatkowania środków </w:t>
      </w:r>
      <w:proofErr w:type="spellStart"/>
      <w:r w:rsidRPr="00B226EF">
        <w:rPr>
          <w:rFonts w:ascii="Times New Roman" w:eastAsia="Calibri" w:hAnsi="Times New Roman"/>
        </w:rPr>
        <w:t>publicznych</w:t>
      </w:r>
      <w:proofErr w:type="spellEnd"/>
      <w:r w:rsidRPr="00B226EF">
        <w:rPr>
          <w:rFonts w:ascii="Times New Roman" w:eastAsia="Calibri" w:hAnsi="Times New Roman"/>
        </w:rPr>
        <w:t>.</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 xml:space="preserve">Po drugie – w przypadku gdy wykonawcy nie uwzględnią w proponowanej ofercie skutków zwiększenia minimalnego wynagrodzenia za pracę lub minimalnej stawki godzinowej, Zamawiający otrzymuje w pierwszym okresie realną ofertę, która jednak po kilku miesiącach przestaje być powiązana </w:t>
      </w:r>
      <w:r w:rsidRPr="00B226EF">
        <w:rPr>
          <w:rFonts w:ascii="Times New Roman" w:eastAsia="Calibri" w:hAnsi="Times New Roman"/>
        </w:rPr>
        <w:br/>
        <w:t xml:space="preserve">z realnymi kosztami ponoszonymi przez wykonawcę. Siłą rzeczy, wykonawca nie będzie w stanie w sposób prawidłowy wykonywać przyjętych na siebie zobowiązań. </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 xml:space="preserve">Mając na uwadze powyższe, zasadne i konieczne jest dostosowanie zapisów </w:t>
      </w:r>
      <w:proofErr w:type="spellStart"/>
      <w:r w:rsidRPr="00B226EF">
        <w:rPr>
          <w:rFonts w:ascii="Times New Roman" w:eastAsia="Calibri" w:hAnsi="Times New Roman"/>
        </w:rPr>
        <w:t>siwz</w:t>
      </w:r>
      <w:proofErr w:type="spellEnd"/>
      <w:r w:rsidRPr="00B226EF">
        <w:rPr>
          <w:rFonts w:ascii="Times New Roman" w:eastAsia="Calibri" w:hAnsi="Times New Roman"/>
        </w:rPr>
        <w:t xml:space="preserve"> do wymagań art. 142 ust 5 </w:t>
      </w:r>
      <w:proofErr w:type="spellStart"/>
      <w:r w:rsidRPr="00B226EF">
        <w:rPr>
          <w:rFonts w:ascii="Times New Roman" w:eastAsia="Calibri" w:hAnsi="Times New Roman"/>
        </w:rPr>
        <w:t>pkt</w:t>
      </w:r>
      <w:proofErr w:type="spellEnd"/>
      <w:r w:rsidRPr="00B226EF">
        <w:rPr>
          <w:rFonts w:ascii="Times New Roman" w:eastAsia="Calibri" w:hAnsi="Times New Roman"/>
        </w:rPr>
        <w:t xml:space="preserve"> 2 ustawy PZP, poprzez dodanie zapisu: </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„W przypadku zmiany, o której mowa w art. 142 ust 5 pkt. 2 ustawy PZP wynagrodzenie Wykonawcy ulega zmianie o wartość wzrostu wykazanych kosztów ponoszonych przez Wykonawcę, z tego tytułu.”</w:t>
      </w:r>
    </w:p>
    <w:p w:rsidR="00981B5A" w:rsidRPr="00B226EF" w:rsidRDefault="00981B5A" w:rsidP="00981B5A">
      <w:pPr>
        <w:spacing w:line="360" w:lineRule="auto"/>
        <w:jc w:val="center"/>
        <w:rPr>
          <w:rFonts w:ascii="Times New Roman" w:eastAsia="Calibri" w:hAnsi="Times New Roman"/>
          <w:b/>
        </w:rPr>
      </w:pPr>
      <w:r w:rsidRPr="00B226EF">
        <w:rPr>
          <w:rFonts w:ascii="Times New Roman" w:eastAsia="Calibri" w:hAnsi="Times New Roman"/>
          <w:b/>
        </w:rPr>
        <w:t>ZUS</w:t>
      </w:r>
    </w:p>
    <w:p w:rsidR="00981B5A" w:rsidRPr="00B226EF" w:rsidRDefault="00981B5A" w:rsidP="00981B5A">
      <w:pPr>
        <w:suppressAutoHyphens/>
        <w:spacing w:after="120" w:line="360" w:lineRule="auto"/>
        <w:ind w:firstLine="708"/>
        <w:rPr>
          <w:rFonts w:ascii="Times New Roman" w:eastAsia="Times New Roman" w:hAnsi="Times New Roman"/>
        </w:rPr>
      </w:pPr>
      <w:r w:rsidRPr="00B226EF">
        <w:rPr>
          <w:rFonts w:ascii="Times New Roman" w:eastAsia="Times New Roman" w:hAnsi="Times New Roman"/>
        </w:rPr>
        <w:t xml:space="preserve">Art. 142 ust 5 </w:t>
      </w:r>
      <w:proofErr w:type="spellStart"/>
      <w:r w:rsidRPr="00B226EF">
        <w:rPr>
          <w:rFonts w:ascii="Times New Roman" w:eastAsia="Times New Roman" w:hAnsi="Times New Roman"/>
        </w:rPr>
        <w:t>pkt</w:t>
      </w:r>
      <w:proofErr w:type="spellEnd"/>
      <w:r w:rsidRPr="00B226EF">
        <w:rPr>
          <w:rFonts w:ascii="Times New Roman" w:eastAsia="Times New Roman" w:hAnsi="Times New Roman"/>
        </w:rPr>
        <w:t xml:space="preserve"> 3 ustawy PZP zobowiązuje Zamawiającego do określenia w </w:t>
      </w:r>
      <w:proofErr w:type="spellStart"/>
      <w:r w:rsidRPr="00B226EF">
        <w:rPr>
          <w:rFonts w:ascii="Times New Roman" w:eastAsia="Times New Roman" w:hAnsi="Times New Roman"/>
        </w:rPr>
        <w:t>siwz</w:t>
      </w:r>
      <w:proofErr w:type="spellEnd"/>
      <w:r w:rsidRPr="00B226EF">
        <w:rPr>
          <w:rFonts w:ascii="Times New Roman" w:eastAsia="Times New Roman" w:hAnsi="Times New Roman"/>
        </w:rPr>
        <w:t xml:space="preserve"> zasad waloryzacji wynagrodzenia wykonawcy w razie zmiany zasad i wysokości podlegania ubezpieczeniom społecznym. </w:t>
      </w:r>
    </w:p>
    <w:p w:rsidR="00981B5A" w:rsidRPr="00B226EF" w:rsidRDefault="00981B5A" w:rsidP="00981B5A">
      <w:pPr>
        <w:autoSpaceDE w:val="0"/>
        <w:autoSpaceDN w:val="0"/>
        <w:adjustRightInd w:val="0"/>
        <w:spacing w:line="360" w:lineRule="auto"/>
        <w:ind w:firstLine="708"/>
        <w:jc w:val="both"/>
        <w:rPr>
          <w:rFonts w:ascii="Times New Roman" w:eastAsia="Calibri" w:hAnsi="Times New Roman"/>
          <w:b/>
        </w:rPr>
      </w:pPr>
      <w:r w:rsidRPr="00B226EF">
        <w:rPr>
          <w:rFonts w:ascii="Times New Roman" w:eastAsia="Calibri" w:hAnsi="Times New Roman"/>
          <w:bCs/>
        </w:rPr>
        <w:t xml:space="preserve">Zmiana, o której mowa zakłada, że składka emerytalna i rentowa od umów zlecenia jest płacona od kwoty co najmniej minimalnego wynagrodzenia. Jeżeli w danym miesiącu podstawa składki będzie niższa, niż kwota minimalnego wynagrodzenia, a zleceniobiorca będzie spełniał warunki do objęcia ubezpieczeniem </w:t>
      </w:r>
      <w:r>
        <w:rPr>
          <w:rFonts w:ascii="Times New Roman" w:eastAsia="Calibri" w:hAnsi="Times New Roman"/>
          <w:bCs/>
        </w:rPr>
        <w:t xml:space="preserve"> </w:t>
      </w:r>
      <w:r w:rsidRPr="00B226EF">
        <w:rPr>
          <w:rFonts w:ascii="Times New Roman" w:eastAsia="Calibri" w:hAnsi="Times New Roman"/>
          <w:bCs/>
        </w:rPr>
        <w:t xml:space="preserve">z innego tytułu np. umowy o pracę, składkę opłaci ze wszystkich tych tytułów. Uwagi wymaga także okoliczność, że wysokość wymiaru składki na ubezpieczenie społeczne jest jednym z głównych kryteriów decydujących o wysokości składki na ubezpieczenie zdrowotne. Podwyższenie jednej skutkować będzie zwiększeniem drugiej ze składek. Wobec powyższego bezspornym jest, że koszty pracy, o </w:t>
      </w:r>
      <w:r w:rsidRPr="00B226EF">
        <w:rPr>
          <w:rFonts w:ascii="Times New Roman" w:eastAsia="Calibri" w:hAnsi="Times New Roman"/>
          <w:bCs/>
        </w:rPr>
        <w:lastRenderedPageBreak/>
        <w:t xml:space="preserve">których mowa powyżej w wyniku zmian w przepisach prawa, będą wzrastały. Tym samym w interesie zarówno Zamawiającego jak i wykonawcy jest wprowadzenie do umów o zamówienie publiczne klauzul zabezpieczających strony przed destabilizacją w realizacji umów (obniżeniem jakości, restrukturyzacją przyjętego modelu wykonania </w:t>
      </w:r>
      <w:proofErr w:type="spellStart"/>
      <w:r w:rsidRPr="00B226EF">
        <w:rPr>
          <w:rFonts w:ascii="Times New Roman" w:eastAsia="Calibri" w:hAnsi="Times New Roman"/>
          <w:bCs/>
        </w:rPr>
        <w:t>zamówienia</w:t>
      </w:r>
      <w:proofErr w:type="spellEnd"/>
      <w:r w:rsidRPr="00B226EF">
        <w:rPr>
          <w:rFonts w:ascii="Times New Roman" w:eastAsia="Calibri" w:hAnsi="Times New Roman"/>
          <w:bCs/>
        </w:rPr>
        <w:t xml:space="preserve">, w skrajnych przypadkach wypowiedzenie umowy), która będzie stanowić konsekwencję istotnych i niebagatelnych zmian w wysokości kosztów pracy.   </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 xml:space="preserve">Mając na uwadze powyższe, zasadne i konieczne jest dostosowanie zapisów </w:t>
      </w:r>
      <w:proofErr w:type="spellStart"/>
      <w:r w:rsidRPr="00B226EF">
        <w:rPr>
          <w:rFonts w:ascii="Times New Roman" w:eastAsia="Calibri" w:hAnsi="Times New Roman"/>
        </w:rPr>
        <w:t>siwz</w:t>
      </w:r>
      <w:proofErr w:type="spellEnd"/>
      <w:r w:rsidRPr="00B226EF">
        <w:rPr>
          <w:rFonts w:ascii="Times New Roman" w:eastAsia="Calibri" w:hAnsi="Times New Roman"/>
        </w:rPr>
        <w:t xml:space="preserve"> do wymagań </w:t>
      </w:r>
      <w:r w:rsidRPr="00B226EF">
        <w:rPr>
          <w:rFonts w:ascii="Times New Roman" w:eastAsia="Calibri" w:hAnsi="Times New Roman"/>
        </w:rPr>
        <w:br/>
        <w:t xml:space="preserve">art. 142 ust 5 </w:t>
      </w:r>
      <w:proofErr w:type="spellStart"/>
      <w:r w:rsidRPr="00B226EF">
        <w:rPr>
          <w:rFonts w:ascii="Times New Roman" w:eastAsia="Calibri" w:hAnsi="Times New Roman"/>
        </w:rPr>
        <w:t>pkt</w:t>
      </w:r>
      <w:proofErr w:type="spellEnd"/>
      <w:r w:rsidRPr="00B226EF">
        <w:rPr>
          <w:rFonts w:ascii="Times New Roman" w:eastAsia="Calibri" w:hAnsi="Times New Roman"/>
        </w:rPr>
        <w:t xml:space="preserve"> 3 ustawy PZP, poprzez dodanie zapisu: </w:t>
      </w:r>
    </w:p>
    <w:p w:rsidR="00981B5A" w:rsidRPr="00B226EF" w:rsidRDefault="00981B5A" w:rsidP="00981B5A">
      <w:pPr>
        <w:spacing w:line="360" w:lineRule="auto"/>
        <w:ind w:firstLine="708"/>
        <w:jc w:val="both"/>
        <w:rPr>
          <w:rFonts w:ascii="Times New Roman" w:eastAsia="Calibri" w:hAnsi="Times New Roman"/>
        </w:rPr>
      </w:pPr>
      <w:r w:rsidRPr="00B226EF">
        <w:rPr>
          <w:rFonts w:ascii="Times New Roman" w:eastAsia="Calibri" w:hAnsi="Times New Roman"/>
        </w:rPr>
        <w:t xml:space="preserve">„W przypadku zmiany, o której mowa w art. 142 ust 5 </w:t>
      </w:r>
      <w:proofErr w:type="spellStart"/>
      <w:r w:rsidRPr="00B226EF">
        <w:rPr>
          <w:rFonts w:ascii="Times New Roman" w:eastAsia="Calibri" w:hAnsi="Times New Roman"/>
        </w:rPr>
        <w:t>pkt</w:t>
      </w:r>
      <w:proofErr w:type="spellEnd"/>
      <w:r w:rsidRPr="00B226EF">
        <w:rPr>
          <w:rFonts w:ascii="Times New Roman" w:eastAsia="Calibri" w:hAnsi="Times New Roman"/>
        </w:rPr>
        <w:t xml:space="preserve"> 3) ustawy PZP wynagrodzenie Wykonawcy ulega zmianie o wartość wzrost wykazanych kosztów ponoszonych przez Wykonawcę, z tego tytułu.”</w:t>
      </w:r>
    </w:p>
    <w:p w:rsidR="00981B5A" w:rsidRPr="00B226EF" w:rsidRDefault="00981B5A" w:rsidP="00981B5A">
      <w:pPr>
        <w:spacing w:line="360" w:lineRule="auto"/>
        <w:jc w:val="center"/>
        <w:rPr>
          <w:rFonts w:ascii="Times New Roman" w:eastAsia="Calibri" w:hAnsi="Times New Roman"/>
          <w:b/>
        </w:rPr>
      </w:pPr>
      <w:r w:rsidRPr="00B226EF">
        <w:rPr>
          <w:rFonts w:ascii="Times New Roman" w:eastAsia="Calibri" w:hAnsi="Times New Roman"/>
          <w:b/>
        </w:rPr>
        <w:t>AUTOMATYZM ZMIAN</w:t>
      </w:r>
    </w:p>
    <w:p w:rsidR="00981B5A" w:rsidRPr="00B226EF" w:rsidRDefault="00981B5A" w:rsidP="00981B5A">
      <w:pPr>
        <w:spacing w:line="360" w:lineRule="auto"/>
        <w:jc w:val="both"/>
        <w:rPr>
          <w:rFonts w:ascii="Times New Roman" w:eastAsia="Calibri" w:hAnsi="Times New Roman"/>
        </w:rPr>
      </w:pPr>
      <w:r w:rsidRPr="00B226EF">
        <w:rPr>
          <w:rFonts w:ascii="Times New Roman" w:eastAsia="Calibri" w:hAnsi="Times New Roman"/>
        </w:rPr>
        <w:tab/>
        <w:t xml:space="preserve">Terminy wejścia w życie i wielkość zmian wprowadzonych w art. 142 ust 5 ustawy PZP w całości są niezależne od woli stron umowy o zamówienie publiczne. Aby zatem zapewnić z jednej strony stabilność finansów </w:t>
      </w:r>
      <w:proofErr w:type="spellStart"/>
      <w:r w:rsidRPr="00B226EF">
        <w:rPr>
          <w:rFonts w:ascii="Times New Roman" w:eastAsia="Calibri" w:hAnsi="Times New Roman"/>
        </w:rPr>
        <w:t>publicznych</w:t>
      </w:r>
      <w:proofErr w:type="spellEnd"/>
      <w:r w:rsidRPr="00B226EF">
        <w:rPr>
          <w:rFonts w:ascii="Times New Roman" w:eastAsia="Calibri" w:hAnsi="Times New Roman"/>
        </w:rPr>
        <w:t xml:space="preserve">, którymi dysponują Zamawiający a z drugiej strony dać wykonawcom gwarancję ich słusznych interesów, ustawodawca wprowadził obowiązek waloryzacji umów wieloletnich. Idea art. 142 ust 5 wyraża się w daniu gwarancji obu stronom umowy pewności, iż w razie zaistnienia zewnętrznego zdarzenia </w:t>
      </w:r>
      <w:r>
        <w:rPr>
          <w:rFonts w:ascii="Times New Roman" w:eastAsia="Calibri" w:hAnsi="Times New Roman"/>
        </w:rPr>
        <w:t xml:space="preserve"> </w:t>
      </w:r>
      <w:r w:rsidRPr="00B226EF">
        <w:rPr>
          <w:rFonts w:ascii="Times New Roman" w:eastAsia="Calibri" w:hAnsi="Times New Roman"/>
        </w:rPr>
        <w:t xml:space="preserve">w tym przepisie wskazanego, z góry wiedzą w jaki sposób mają się zachować. Stąd obowiązek zawarcia w </w:t>
      </w:r>
      <w:proofErr w:type="spellStart"/>
      <w:r w:rsidRPr="00B226EF">
        <w:rPr>
          <w:rFonts w:ascii="Times New Roman" w:eastAsia="Calibri" w:hAnsi="Times New Roman"/>
        </w:rPr>
        <w:t>siwz</w:t>
      </w:r>
      <w:proofErr w:type="spellEnd"/>
      <w:r w:rsidRPr="00B226EF">
        <w:rPr>
          <w:rFonts w:ascii="Times New Roman" w:eastAsia="Calibri" w:hAnsi="Times New Roman"/>
        </w:rPr>
        <w:t xml:space="preserve"> swego rodzaju automatycznych mechanizmów dostosowywania wynagrodzenia wykonawcy do zewnętrznych warunków - przy zapewnieniu zamawiającym bezpieczeństwa prawnego koniecznych zmian. </w:t>
      </w:r>
    </w:p>
    <w:p w:rsidR="00981B5A" w:rsidRPr="00B226EF" w:rsidRDefault="00981B5A" w:rsidP="00981B5A">
      <w:pPr>
        <w:spacing w:line="360" w:lineRule="auto"/>
        <w:jc w:val="both"/>
        <w:rPr>
          <w:rFonts w:ascii="Arial" w:eastAsia="Calibri" w:hAnsi="Arial" w:cs="Arial"/>
        </w:rPr>
      </w:pPr>
      <w:r w:rsidRPr="00B226EF">
        <w:rPr>
          <w:rFonts w:ascii="Times New Roman" w:eastAsia="Calibri" w:hAnsi="Times New Roman"/>
        </w:rPr>
        <w:tab/>
        <w:t>Skoro to zdarzenia zewnętrzne determinują moment wyjścia w życie zmian, o których mowa w art. 142 ust 5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w:t>
      </w:r>
      <w:r w:rsidRPr="00B226EF">
        <w:rPr>
          <w:rFonts w:ascii="Arial" w:eastAsia="Calibri" w:hAnsi="Arial" w:cs="Arial"/>
        </w:rPr>
        <w:t xml:space="preserve"> </w:t>
      </w:r>
    </w:p>
    <w:p w:rsidR="00981B5A" w:rsidRPr="00B226EF" w:rsidRDefault="00981B5A" w:rsidP="00981B5A">
      <w:pPr>
        <w:overflowPunct w:val="0"/>
        <w:autoSpaceDE w:val="0"/>
        <w:autoSpaceDN w:val="0"/>
        <w:spacing w:after="0" w:line="360" w:lineRule="auto"/>
        <w:ind w:firstLine="709"/>
        <w:jc w:val="both"/>
        <w:rPr>
          <w:rFonts w:ascii="Times New Roman" w:eastAsia="Calibri" w:hAnsi="Times New Roman"/>
        </w:rPr>
      </w:pPr>
      <w:r w:rsidRPr="00B226EF">
        <w:rPr>
          <w:rFonts w:ascii="Times New Roman" w:eastAsia="Calibri" w:hAnsi="Times New Roman"/>
        </w:rPr>
        <w:lastRenderedPageBreak/>
        <w:t>Pragniemy zauważyć, że postulat wprowadzenia powyższych za</w:t>
      </w:r>
      <w:r>
        <w:rPr>
          <w:rFonts w:ascii="Times New Roman" w:eastAsia="Calibri" w:hAnsi="Times New Roman"/>
        </w:rPr>
        <w:t xml:space="preserve">pisów znalazł odzwierciedlenie  </w:t>
      </w:r>
      <w:r w:rsidRPr="00B226EF">
        <w:rPr>
          <w:rFonts w:ascii="Times New Roman" w:eastAsia="Calibri" w:hAnsi="Times New Roman"/>
        </w:rPr>
        <w:t>w kilku wyrokach KIO wydanych w marcu 2015 r. (</w:t>
      </w:r>
      <w:proofErr w:type="spellStart"/>
      <w:r w:rsidRPr="00B226EF">
        <w:rPr>
          <w:rFonts w:ascii="Times New Roman" w:eastAsia="Calibri" w:hAnsi="Times New Roman"/>
        </w:rPr>
        <w:t>sygn</w:t>
      </w:r>
      <w:proofErr w:type="spellEnd"/>
      <w:r w:rsidRPr="00B226EF">
        <w:rPr>
          <w:rFonts w:ascii="Times New Roman" w:eastAsia="Calibri" w:hAnsi="Times New Roman"/>
        </w:rPr>
        <w:t xml:space="preserve"> akt.: KIO 346/15, 413/15 oraz 443/15). </w:t>
      </w:r>
    </w:p>
    <w:p w:rsidR="00981B5A" w:rsidRPr="00B226EF" w:rsidRDefault="00981B5A" w:rsidP="00981B5A">
      <w:pPr>
        <w:suppressAutoHyphens/>
        <w:spacing w:after="120" w:line="240" w:lineRule="auto"/>
        <w:ind w:firstLine="708"/>
        <w:jc w:val="center"/>
        <w:rPr>
          <w:rFonts w:ascii="Times New Roman" w:eastAsia="Times New Roman" w:hAnsi="Times New Roman"/>
          <w:b/>
          <w:lang w:eastAsia="ar-SA"/>
        </w:rPr>
      </w:pPr>
      <w:r w:rsidRPr="00B226EF">
        <w:rPr>
          <w:rFonts w:ascii="Times New Roman" w:eastAsia="Times New Roman" w:hAnsi="Times New Roman"/>
          <w:b/>
          <w:lang w:eastAsia="ar-SA"/>
        </w:rPr>
        <w:t>Wnioskujemy zatem o modyfikację umowy i  wprowadzenie do wzoru poniższych zapisów:</w:t>
      </w:r>
    </w:p>
    <w:p w:rsidR="00981B5A" w:rsidRPr="00B226EF" w:rsidRDefault="00981B5A" w:rsidP="00981B5A">
      <w:pPr>
        <w:suppressAutoHyphens/>
        <w:spacing w:after="120" w:line="240" w:lineRule="auto"/>
        <w:ind w:firstLine="708"/>
        <w:jc w:val="center"/>
        <w:rPr>
          <w:rFonts w:ascii="Times New Roman" w:eastAsia="Times New Roman" w:hAnsi="Times New Roman"/>
          <w:i/>
          <w:lang w:eastAsia="ar-SA"/>
        </w:rPr>
      </w:pPr>
      <w:r w:rsidRPr="00B226EF">
        <w:rPr>
          <w:rFonts w:ascii="Times New Roman" w:eastAsia="Times New Roman" w:hAnsi="Times New Roman"/>
          <w:i/>
          <w:lang w:eastAsia="ar-SA"/>
        </w:rPr>
        <w:t xml:space="preserve"> [Waloryzacja wynagrodzenia]</w:t>
      </w:r>
    </w:p>
    <w:p w:rsidR="00981B5A" w:rsidRPr="00B226EF" w:rsidRDefault="00981B5A" w:rsidP="00981B5A">
      <w:pPr>
        <w:suppressAutoHyphens/>
        <w:spacing w:after="120" w:line="240" w:lineRule="auto"/>
        <w:ind w:left="300" w:hanging="300"/>
        <w:jc w:val="both"/>
        <w:rPr>
          <w:rFonts w:ascii="Times New Roman" w:eastAsia="Times New Roman" w:hAnsi="Times New Roman"/>
          <w:i/>
          <w:lang w:eastAsia="ar-SA"/>
        </w:rPr>
      </w:pPr>
      <w:r w:rsidRPr="00B226EF">
        <w:rPr>
          <w:rFonts w:ascii="Times New Roman" w:eastAsia="Times New Roman" w:hAnsi="Times New Roman"/>
          <w:i/>
          <w:lang w:eastAsia="ar-SA"/>
        </w:rPr>
        <w:t>1.</w:t>
      </w:r>
      <w:r w:rsidRPr="00B226EF">
        <w:rPr>
          <w:rFonts w:ascii="Times New Roman" w:eastAsia="Times New Roman" w:hAnsi="Times New Roman"/>
          <w:i/>
          <w:lang w:eastAsia="ar-SA"/>
        </w:rPr>
        <w:tab/>
        <w:t xml:space="preserve">Strony postanawiają, iż dokonają w formie pisemnego aneksu zmiany wynagrodzenia w wypadku wystąpienia którejkolwiek ze zmian przepisów wskazanych w art. 142 ust. 5 ustawy z dnia 29 stycznia 2004 r. Prawo </w:t>
      </w:r>
      <w:proofErr w:type="spellStart"/>
      <w:r w:rsidRPr="00B226EF">
        <w:rPr>
          <w:rFonts w:ascii="Times New Roman" w:eastAsia="Times New Roman" w:hAnsi="Times New Roman"/>
          <w:i/>
          <w:lang w:eastAsia="ar-SA"/>
        </w:rPr>
        <w:t>zamówień</w:t>
      </w:r>
      <w:proofErr w:type="spellEnd"/>
      <w:r w:rsidRPr="00B226EF">
        <w:rPr>
          <w:rFonts w:ascii="Times New Roman" w:eastAsia="Times New Roman" w:hAnsi="Times New Roman"/>
          <w:i/>
          <w:lang w:eastAsia="ar-SA"/>
        </w:rPr>
        <w:t xml:space="preserve"> </w:t>
      </w:r>
      <w:proofErr w:type="spellStart"/>
      <w:r w:rsidRPr="00B226EF">
        <w:rPr>
          <w:rFonts w:ascii="Times New Roman" w:eastAsia="Times New Roman" w:hAnsi="Times New Roman"/>
          <w:i/>
          <w:lang w:eastAsia="ar-SA"/>
        </w:rPr>
        <w:t>publicznych</w:t>
      </w:r>
      <w:proofErr w:type="spellEnd"/>
      <w:r w:rsidRPr="00B226EF">
        <w:rPr>
          <w:rFonts w:ascii="Times New Roman" w:eastAsia="Times New Roman" w:hAnsi="Times New Roman"/>
          <w:i/>
          <w:lang w:eastAsia="ar-SA"/>
        </w:rPr>
        <w:t>, tj. zmiany:</w:t>
      </w:r>
    </w:p>
    <w:p w:rsidR="00981B5A" w:rsidRPr="00B226EF" w:rsidRDefault="00981B5A" w:rsidP="00981B5A">
      <w:pPr>
        <w:suppressAutoHyphens/>
        <w:spacing w:after="120" w:line="240" w:lineRule="auto"/>
        <w:ind w:left="600" w:hanging="300"/>
        <w:jc w:val="both"/>
        <w:rPr>
          <w:rFonts w:ascii="Times New Roman" w:eastAsia="Times New Roman" w:hAnsi="Times New Roman"/>
          <w:i/>
          <w:lang w:eastAsia="ar-SA"/>
        </w:rPr>
      </w:pPr>
      <w:r w:rsidRPr="00B226EF">
        <w:rPr>
          <w:rFonts w:ascii="Times New Roman" w:eastAsia="Times New Roman" w:hAnsi="Times New Roman"/>
          <w:i/>
          <w:lang w:eastAsia="ar-SA"/>
        </w:rPr>
        <w:t>a.</w:t>
      </w:r>
      <w:r w:rsidRPr="00B226EF">
        <w:rPr>
          <w:rFonts w:ascii="Times New Roman" w:eastAsia="Times New Roman" w:hAnsi="Times New Roman"/>
          <w:i/>
          <w:lang w:eastAsia="ar-SA"/>
        </w:rPr>
        <w:tab/>
        <w:t>stawki podatku od towarów i usług,</w:t>
      </w:r>
    </w:p>
    <w:p w:rsidR="00981B5A" w:rsidRPr="00B226EF" w:rsidRDefault="00981B5A" w:rsidP="00981B5A">
      <w:pPr>
        <w:suppressAutoHyphens/>
        <w:spacing w:after="120" w:line="240" w:lineRule="auto"/>
        <w:ind w:left="600" w:hanging="300"/>
        <w:jc w:val="both"/>
        <w:rPr>
          <w:rFonts w:ascii="Times New Roman" w:eastAsia="Times New Roman" w:hAnsi="Times New Roman"/>
          <w:i/>
          <w:lang w:eastAsia="ar-SA"/>
        </w:rPr>
      </w:pPr>
      <w:r w:rsidRPr="00B226EF">
        <w:rPr>
          <w:rFonts w:ascii="Times New Roman" w:eastAsia="Times New Roman" w:hAnsi="Times New Roman"/>
          <w:i/>
          <w:lang w:eastAsia="ar-SA"/>
        </w:rPr>
        <w:t>b.</w:t>
      </w:r>
      <w:r w:rsidRPr="00B226EF">
        <w:rPr>
          <w:rFonts w:ascii="Times New Roman" w:eastAsia="Times New Roman" w:hAnsi="Times New Roman"/>
          <w:i/>
          <w:lang w:eastAsia="ar-SA"/>
        </w:rPr>
        <w:tab/>
        <w:t>wysokości minimalnego wynagrodzenia za pracę albo wysokości minimalnej stawki godzinowej,  ustalonych na podstawie przepisów ustawy z dnia 10 października 2002 r. o minimalnym wynagrodzeniu za pracę,</w:t>
      </w:r>
    </w:p>
    <w:p w:rsidR="00981B5A" w:rsidRPr="00B226EF" w:rsidRDefault="00981B5A" w:rsidP="00981B5A">
      <w:pPr>
        <w:suppressAutoHyphens/>
        <w:spacing w:after="120" w:line="240" w:lineRule="auto"/>
        <w:ind w:left="600" w:hanging="300"/>
        <w:jc w:val="both"/>
        <w:rPr>
          <w:rFonts w:ascii="Times New Roman" w:eastAsia="Times New Roman" w:hAnsi="Times New Roman"/>
          <w:i/>
          <w:lang w:eastAsia="ar-SA"/>
        </w:rPr>
      </w:pPr>
      <w:r w:rsidRPr="00B226EF">
        <w:rPr>
          <w:rFonts w:ascii="Times New Roman" w:eastAsia="Times New Roman" w:hAnsi="Times New Roman"/>
          <w:i/>
          <w:lang w:eastAsia="ar-SA"/>
        </w:rPr>
        <w:t>c.</w:t>
      </w:r>
      <w:r w:rsidRPr="00B226EF">
        <w:rPr>
          <w:rFonts w:ascii="Times New Roman" w:eastAsia="Times New Roman" w:hAnsi="Times New Roman"/>
          <w:i/>
          <w:lang w:eastAsia="ar-SA"/>
        </w:rPr>
        <w:tab/>
        <w:t>zasad podlegania ubezpieczeniom społecznym lub ubezpieczeniu zdrowotnemu lub wysokości stawki składki na ubezpieczenia społeczne lub zdrowotne.</w:t>
      </w:r>
    </w:p>
    <w:p w:rsidR="00981B5A" w:rsidRPr="00B226EF" w:rsidRDefault="00981B5A" w:rsidP="00981B5A">
      <w:pPr>
        <w:suppressAutoHyphens/>
        <w:spacing w:after="120" w:line="240" w:lineRule="auto"/>
        <w:ind w:left="300" w:hanging="300"/>
        <w:jc w:val="both"/>
        <w:rPr>
          <w:rFonts w:ascii="Times New Roman" w:eastAsia="Times New Roman" w:hAnsi="Times New Roman"/>
          <w:i/>
          <w:lang w:eastAsia="ar-SA"/>
        </w:rPr>
      </w:pPr>
      <w:r w:rsidRPr="00B226EF">
        <w:rPr>
          <w:rFonts w:ascii="Times New Roman" w:eastAsia="Times New Roman" w:hAnsi="Times New Roman"/>
          <w:i/>
          <w:lang w:eastAsia="ar-SA"/>
        </w:rPr>
        <w:t>2.</w:t>
      </w:r>
      <w:r w:rsidRPr="00B226EF">
        <w:rPr>
          <w:rFonts w:ascii="Times New Roman" w:eastAsia="Times New Roman" w:hAnsi="Times New Roman"/>
          <w:i/>
          <w:lang w:eastAsia="ar-SA"/>
        </w:rPr>
        <w:tab/>
        <w:t>Zmiana wysokości wynagrodzenia obowiązywać będzie od dnia wejścia w życie zmian o których mowa w ust. 1.</w:t>
      </w:r>
    </w:p>
    <w:p w:rsidR="00981B5A" w:rsidRPr="00B226EF" w:rsidRDefault="00981B5A" w:rsidP="00981B5A">
      <w:pPr>
        <w:suppressAutoHyphens/>
        <w:spacing w:after="120" w:line="240" w:lineRule="auto"/>
        <w:ind w:left="300" w:hanging="300"/>
        <w:jc w:val="both"/>
        <w:rPr>
          <w:rFonts w:ascii="Times New Roman" w:eastAsia="Times New Roman" w:hAnsi="Times New Roman"/>
          <w:i/>
          <w:lang w:eastAsia="ar-SA"/>
        </w:rPr>
      </w:pPr>
      <w:r w:rsidRPr="00B226EF">
        <w:rPr>
          <w:rFonts w:ascii="Times New Roman" w:eastAsia="Times New Roman" w:hAnsi="Times New Roman"/>
          <w:i/>
          <w:lang w:eastAsia="ar-SA"/>
        </w:rPr>
        <w:t>3.</w:t>
      </w:r>
      <w:r w:rsidRPr="00B226EF">
        <w:rPr>
          <w:rFonts w:ascii="Times New Roman" w:eastAsia="Times New Roman" w:hAnsi="Times New Roman"/>
          <w:i/>
          <w:lang w:eastAsia="ar-SA"/>
        </w:rPr>
        <w:tab/>
        <w:t xml:space="preserve">W wypadku zmiany, o której mowa w ust. 1 lit. a) wartość netto wynagrodzenia Wykonawcy nie zmieni się, </w:t>
      </w:r>
      <w:r w:rsidRPr="00B226EF">
        <w:rPr>
          <w:rFonts w:ascii="Times New Roman" w:eastAsia="Times New Roman" w:hAnsi="Times New Roman"/>
          <w:i/>
          <w:lang w:eastAsia="ar-SA"/>
        </w:rPr>
        <w:br/>
        <w:t>a określona w aneksie wartość brutto wynagrodzenia zostanie wyliczona na podstawie nowych przepisów.</w:t>
      </w:r>
    </w:p>
    <w:p w:rsidR="00981B5A" w:rsidRPr="00B226EF" w:rsidRDefault="00981B5A" w:rsidP="00981B5A">
      <w:pPr>
        <w:suppressAutoHyphens/>
        <w:spacing w:after="120" w:line="240" w:lineRule="auto"/>
        <w:ind w:left="300" w:hanging="300"/>
        <w:jc w:val="both"/>
        <w:rPr>
          <w:rFonts w:ascii="Times New Roman" w:eastAsia="Times New Roman" w:hAnsi="Times New Roman"/>
          <w:i/>
          <w:lang w:eastAsia="ar-SA"/>
        </w:rPr>
      </w:pPr>
      <w:r w:rsidRPr="00B226EF">
        <w:rPr>
          <w:rFonts w:ascii="Times New Roman" w:eastAsia="Times New Roman" w:hAnsi="Times New Roman"/>
          <w:i/>
          <w:lang w:eastAsia="ar-SA"/>
        </w:rPr>
        <w:t>4.</w:t>
      </w:r>
      <w:r w:rsidRPr="00B226EF">
        <w:rPr>
          <w:rFonts w:ascii="Times New Roman" w:eastAsia="Times New Roman" w:hAnsi="Times New Roman"/>
          <w:i/>
          <w:lang w:eastAsia="ar-SA"/>
        </w:rPr>
        <w:tab/>
        <w:t>W przypadku zmiany, o której mowa w ust 1 lit.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rsidR="00981B5A" w:rsidRPr="00B226EF" w:rsidRDefault="00981B5A" w:rsidP="00981B5A">
      <w:pPr>
        <w:suppressAutoHyphens/>
        <w:spacing w:after="120" w:line="240" w:lineRule="auto"/>
        <w:ind w:left="300" w:hanging="300"/>
        <w:jc w:val="both"/>
        <w:rPr>
          <w:rFonts w:ascii="Times New Roman" w:eastAsia="Times New Roman" w:hAnsi="Times New Roman"/>
          <w:i/>
          <w:lang w:eastAsia="ar-SA"/>
        </w:rPr>
      </w:pPr>
      <w:r w:rsidRPr="00B226EF">
        <w:rPr>
          <w:rFonts w:ascii="Times New Roman" w:eastAsia="Times New Roman" w:hAnsi="Times New Roman"/>
          <w:i/>
          <w:lang w:eastAsia="ar-SA"/>
        </w:rPr>
        <w:t>5.</w:t>
      </w:r>
      <w:r w:rsidRPr="00B226EF">
        <w:rPr>
          <w:rFonts w:ascii="Times New Roman" w:eastAsia="Times New Roman" w:hAnsi="Times New Roman"/>
          <w:i/>
          <w:lang w:eastAsia="ar-SA"/>
        </w:rPr>
        <w:tab/>
        <w:t>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981B5A" w:rsidRDefault="00981B5A" w:rsidP="00981B5A">
      <w:pPr>
        <w:suppressAutoHyphens/>
        <w:spacing w:after="120" w:line="240" w:lineRule="auto"/>
        <w:ind w:left="300" w:hanging="300"/>
        <w:jc w:val="both"/>
        <w:rPr>
          <w:rFonts w:ascii="Times New Roman" w:eastAsia="Times New Roman" w:hAnsi="Times New Roman"/>
          <w:i/>
          <w:lang w:eastAsia="ar-SA"/>
        </w:rPr>
      </w:pPr>
      <w:r w:rsidRPr="00B226EF">
        <w:rPr>
          <w:rFonts w:ascii="Times New Roman" w:eastAsia="Times New Roman" w:hAnsi="Times New Roman"/>
          <w:i/>
          <w:lang w:eastAsia="ar-SA"/>
        </w:rPr>
        <w:t>6.</w:t>
      </w:r>
      <w:r w:rsidRPr="00B226EF">
        <w:rPr>
          <w:rFonts w:ascii="Times New Roman" w:eastAsia="Times New Roman" w:hAnsi="Times New Roman"/>
          <w:i/>
          <w:lang w:eastAsia="ar-SA"/>
        </w:rPr>
        <w:tab/>
        <w:t>Za wyjątkiem sytuacji o której mowa w ust. 1 lit. a), wprowadzenie zmian wysokości wynagrodzenia wymaga uprzedniego złożenia przez Wykonawcę oświadczenia o wysokości dodatkowych koszów wynikających z wprowadzenia zmian, o których mowa w ust 1 litera b) i c).</w:t>
      </w:r>
    </w:p>
    <w:p w:rsidR="00547FD4" w:rsidRDefault="00547FD4" w:rsidP="00981B5A">
      <w:pPr>
        <w:suppressAutoHyphens/>
        <w:spacing w:after="120" w:line="240" w:lineRule="auto"/>
        <w:ind w:left="300" w:hanging="300"/>
        <w:jc w:val="both"/>
        <w:rPr>
          <w:rFonts w:ascii="Times New Roman" w:eastAsia="Times New Roman" w:hAnsi="Times New Roman"/>
          <w:lang w:eastAsia="ar-SA"/>
        </w:rPr>
      </w:pPr>
      <w:r w:rsidRPr="00547FD4">
        <w:rPr>
          <w:rFonts w:ascii="Times New Roman" w:eastAsia="Times New Roman" w:hAnsi="Times New Roman"/>
          <w:b/>
          <w:lang w:eastAsia="ar-SA"/>
        </w:rPr>
        <w:t>ODPOWIEDŹ:</w:t>
      </w:r>
      <w:r>
        <w:rPr>
          <w:rFonts w:ascii="Times New Roman" w:eastAsia="Times New Roman" w:hAnsi="Times New Roman"/>
          <w:lang w:eastAsia="ar-SA"/>
        </w:rPr>
        <w:t xml:space="preserve"> Zamawiający dokonuje zmian w projekcie umowy, w § 2 wprowadzony został § 2 A. Projekt umowy po zmianach w zakładce zmiany i wyjaśnienia do SIWZ.</w:t>
      </w:r>
    </w:p>
    <w:p w:rsidR="00547FD4" w:rsidRDefault="00547FD4" w:rsidP="00981B5A">
      <w:pPr>
        <w:suppressAutoHyphens/>
        <w:spacing w:after="120" w:line="240" w:lineRule="auto"/>
        <w:ind w:left="300" w:hanging="300"/>
        <w:jc w:val="both"/>
        <w:rPr>
          <w:rFonts w:ascii="Times New Roman" w:eastAsia="Times New Roman" w:hAnsi="Times New Roman"/>
          <w:lang w:eastAsia="ar-SA"/>
        </w:rPr>
      </w:pPr>
      <w:r>
        <w:rPr>
          <w:rFonts w:ascii="Times New Roman" w:eastAsia="Times New Roman" w:hAnsi="Times New Roman"/>
          <w:lang w:eastAsia="ar-SA"/>
        </w:rPr>
        <w:t>Zamawiający dokonuje zmian  w  pkt. XVI SIWZ.</w:t>
      </w:r>
    </w:p>
    <w:p w:rsidR="00547FD4" w:rsidRPr="00547FD4" w:rsidRDefault="00547FD4" w:rsidP="00981B5A">
      <w:pPr>
        <w:suppressAutoHyphens/>
        <w:spacing w:after="120" w:line="240" w:lineRule="auto"/>
        <w:ind w:left="300" w:hanging="300"/>
        <w:jc w:val="both"/>
        <w:rPr>
          <w:rFonts w:ascii="Times New Roman" w:eastAsia="Times New Roman" w:hAnsi="Times New Roman"/>
          <w:lang w:eastAsia="ar-SA"/>
        </w:rPr>
      </w:pPr>
      <w:r>
        <w:rPr>
          <w:rFonts w:ascii="Times New Roman" w:eastAsia="Times New Roman" w:hAnsi="Times New Roman"/>
          <w:lang w:eastAsia="ar-SA"/>
        </w:rPr>
        <w:t xml:space="preserve">SIWZ po wprowadzonych zmianach w zakładce zmiany i wyjaśnienia do SIWZ. </w:t>
      </w:r>
    </w:p>
    <w:p w:rsidR="00981B5A" w:rsidRDefault="00981B5A" w:rsidP="00981B5A">
      <w:pPr>
        <w:spacing w:after="0" w:line="240" w:lineRule="auto"/>
        <w:rPr>
          <w:rFonts w:ascii="Calibri" w:eastAsia="Calibri" w:hAnsi="Calibri"/>
          <w:color w:val="1F497D"/>
        </w:rPr>
      </w:pPr>
    </w:p>
    <w:p w:rsidR="00547FD4" w:rsidRDefault="00547FD4" w:rsidP="00981B5A">
      <w:pPr>
        <w:spacing w:after="0" w:line="360" w:lineRule="auto"/>
        <w:ind w:firstLine="708"/>
        <w:jc w:val="both"/>
        <w:rPr>
          <w:rFonts w:ascii="Times New Roman" w:eastAsia="Calibri" w:hAnsi="Times New Roman"/>
          <w:b/>
          <w:lang w:eastAsia="pl-PL"/>
        </w:rPr>
      </w:pPr>
    </w:p>
    <w:p w:rsidR="00547FD4" w:rsidRDefault="00547FD4" w:rsidP="00981B5A">
      <w:pPr>
        <w:spacing w:after="0" w:line="360" w:lineRule="auto"/>
        <w:ind w:firstLine="708"/>
        <w:jc w:val="both"/>
        <w:rPr>
          <w:rFonts w:ascii="Times New Roman" w:eastAsia="Calibri" w:hAnsi="Times New Roman"/>
          <w:b/>
          <w:lang w:eastAsia="pl-PL"/>
        </w:rPr>
      </w:pPr>
    </w:p>
    <w:p w:rsidR="00981B5A" w:rsidRDefault="00981B5A" w:rsidP="00981B5A">
      <w:pPr>
        <w:spacing w:after="0" w:line="360" w:lineRule="auto"/>
        <w:ind w:firstLine="708"/>
        <w:jc w:val="both"/>
        <w:rPr>
          <w:rFonts w:ascii="Times New Roman" w:eastAsia="Calibri" w:hAnsi="Times New Roman"/>
          <w:b/>
          <w:lang w:eastAsia="pl-PL"/>
        </w:rPr>
      </w:pPr>
      <w:r>
        <w:rPr>
          <w:rFonts w:ascii="Times New Roman" w:eastAsia="Calibri" w:hAnsi="Times New Roman"/>
          <w:b/>
          <w:lang w:eastAsia="pl-PL"/>
        </w:rPr>
        <w:lastRenderedPageBreak/>
        <w:t>Pytanie 2</w:t>
      </w:r>
    </w:p>
    <w:p w:rsidR="00981B5A" w:rsidRDefault="00981B5A" w:rsidP="00981B5A">
      <w:pPr>
        <w:spacing w:after="0"/>
        <w:jc w:val="both"/>
        <w:rPr>
          <w:rFonts w:ascii="Times New Roman" w:hAnsi="Times New Roman"/>
        </w:rPr>
      </w:pPr>
      <w:r w:rsidRPr="00CC5EE7">
        <w:rPr>
          <w:rFonts w:ascii="Calibri" w:eastAsia="Calibri" w:hAnsi="Calibri"/>
        </w:rPr>
        <w:t xml:space="preserve">Prosimy o zmianę zapisów SIWZ w zakresie zakazu podwykonawstwa na dopuszczenie podwykonawstwa w zakresie korzystania z grup interwencyjnych. </w:t>
      </w:r>
      <w:r w:rsidRPr="00981B5A">
        <w:rPr>
          <w:rFonts w:ascii="Times New Roman" w:hAnsi="Times New Roman"/>
        </w:rPr>
        <w:t xml:space="preserve">Zastrzeżenie zamawiającego zakazujące podwykonawstwa powoduję, że wykonawca musi kalkulować w cenie oferty dedykowaną grupę interwencyjną, co znacznie podniesie koszt usługi. Ponadto należy zauważyć, że usługa patroli interwencyjnych to mały % wartości całego </w:t>
      </w:r>
      <w:proofErr w:type="spellStart"/>
      <w:r w:rsidRPr="00981B5A">
        <w:rPr>
          <w:rFonts w:ascii="Times New Roman" w:hAnsi="Times New Roman"/>
        </w:rPr>
        <w:t>zamówienia</w:t>
      </w:r>
      <w:proofErr w:type="spellEnd"/>
      <w:r w:rsidRPr="00981B5A">
        <w:rPr>
          <w:rFonts w:ascii="Times New Roman" w:hAnsi="Times New Roman"/>
        </w:rPr>
        <w:t xml:space="preserve">. Wobec powyższego wnosimy o dopuszczenie w realizacji </w:t>
      </w:r>
      <w:proofErr w:type="spellStart"/>
      <w:r w:rsidRPr="00981B5A">
        <w:rPr>
          <w:rFonts w:ascii="Times New Roman" w:hAnsi="Times New Roman"/>
        </w:rPr>
        <w:t>zamówienia</w:t>
      </w:r>
      <w:proofErr w:type="spellEnd"/>
      <w:r w:rsidRPr="00981B5A">
        <w:rPr>
          <w:rFonts w:ascii="Times New Roman" w:hAnsi="Times New Roman"/>
        </w:rPr>
        <w:t xml:space="preserve"> podwykonawstwa w zakresie podjazdów patroli interwencyjnych.</w:t>
      </w:r>
    </w:p>
    <w:p w:rsidR="00BD6300" w:rsidRDefault="00BD6300" w:rsidP="00981B5A">
      <w:pPr>
        <w:spacing w:after="0"/>
        <w:jc w:val="both"/>
        <w:rPr>
          <w:rFonts w:ascii="Times New Roman" w:hAnsi="Times New Roman"/>
        </w:rPr>
      </w:pPr>
    </w:p>
    <w:p w:rsidR="00547FD4" w:rsidRPr="00BD6300" w:rsidRDefault="00547FD4" w:rsidP="00981B5A">
      <w:pPr>
        <w:spacing w:after="0"/>
        <w:jc w:val="both"/>
        <w:rPr>
          <w:rFonts w:ascii="Times New Roman" w:hAnsi="Times New Roman"/>
        </w:rPr>
      </w:pPr>
      <w:r w:rsidRPr="00547FD4">
        <w:rPr>
          <w:rFonts w:ascii="Times New Roman" w:hAnsi="Times New Roman"/>
          <w:b/>
        </w:rPr>
        <w:t>ODPOWIEDŹ:</w:t>
      </w:r>
      <w:r>
        <w:rPr>
          <w:rFonts w:ascii="Times New Roman" w:hAnsi="Times New Roman"/>
          <w:b/>
        </w:rPr>
        <w:t xml:space="preserve"> </w:t>
      </w:r>
      <w:r w:rsidR="00BD6300">
        <w:rPr>
          <w:rFonts w:ascii="Times New Roman" w:hAnsi="Times New Roman"/>
        </w:rPr>
        <w:t>Zamawiający dopuszcza podwykonawstwo w zakresie korzystania z grup interwencyjnych. Wprowadzono stosowny zapis w pkt. III pkt1. SIWZ</w:t>
      </w:r>
    </w:p>
    <w:p w:rsidR="00981B5A" w:rsidRPr="00981B5A" w:rsidRDefault="00981B5A" w:rsidP="00981B5A">
      <w:pPr>
        <w:spacing w:after="0"/>
        <w:jc w:val="both"/>
        <w:rPr>
          <w:rFonts w:ascii="Times New Roman" w:hAnsi="Times New Roman"/>
        </w:rPr>
      </w:pPr>
    </w:p>
    <w:p w:rsidR="00981B5A" w:rsidRDefault="00981B5A" w:rsidP="00981B5A">
      <w:pPr>
        <w:spacing w:after="0" w:line="360" w:lineRule="auto"/>
        <w:ind w:firstLine="708"/>
        <w:jc w:val="both"/>
        <w:rPr>
          <w:rFonts w:ascii="Times New Roman" w:eastAsia="Calibri" w:hAnsi="Times New Roman"/>
          <w:b/>
          <w:lang w:eastAsia="pl-PL"/>
        </w:rPr>
      </w:pPr>
      <w:r>
        <w:rPr>
          <w:rFonts w:ascii="Times New Roman" w:eastAsia="Calibri" w:hAnsi="Times New Roman"/>
          <w:b/>
          <w:lang w:eastAsia="pl-PL"/>
        </w:rPr>
        <w:t>Pytanie 3</w:t>
      </w:r>
    </w:p>
    <w:p w:rsidR="00981B5A" w:rsidRPr="00BD6300" w:rsidRDefault="00981B5A" w:rsidP="00981B5A">
      <w:pPr>
        <w:spacing w:after="0" w:line="240" w:lineRule="auto"/>
        <w:rPr>
          <w:rFonts w:ascii="Times New Roman" w:eastAsia="Calibri" w:hAnsi="Times New Roman"/>
        </w:rPr>
      </w:pPr>
      <w:r w:rsidRPr="00BD6300">
        <w:rPr>
          <w:rFonts w:ascii="Times New Roman" w:eastAsia="Calibri" w:hAnsi="Times New Roman"/>
        </w:rPr>
        <w:t xml:space="preserve">Prosimy o podanie dokładnego wzoru według, którego będą naliczane punkty w kryterium oceny ofert: zatrudnienie przez Wykonawcę pracowników posiadających orzeczenie o niepełnosprawności: za jaką liczbę zatrudnionych pracowników, oferent otrzyma najwyższą liczbę punktów. </w:t>
      </w:r>
    </w:p>
    <w:p w:rsidR="00981B5A" w:rsidRPr="00BD6300" w:rsidRDefault="00981B5A" w:rsidP="00981B5A">
      <w:pPr>
        <w:spacing w:after="0" w:line="240" w:lineRule="auto"/>
        <w:rPr>
          <w:rFonts w:ascii="Times New Roman" w:eastAsia="Calibri" w:hAnsi="Times New Roman"/>
        </w:rPr>
      </w:pPr>
    </w:p>
    <w:p w:rsidR="00981B5A" w:rsidRDefault="00BD6300" w:rsidP="00981B5A">
      <w:pPr>
        <w:spacing w:after="0" w:line="240" w:lineRule="auto"/>
        <w:rPr>
          <w:rFonts w:ascii="Times New Roman" w:eastAsia="Calibri" w:hAnsi="Times New Roman"/>
        </w:rPr>
      </w:pPr>
      <w:r w:rsidRPr="00BD6300">
        <w:rPr>
          <w:rFonts w:ascii="Times New Roman" w:eastAsia="Calibri" w:hAnsi="Times New Roman"/>
          <w:b/>
        </w:rPr>
        <w:t xml:space="preserve">ODPOWIEDŹ: </w:t>
      </w:r>
      <w:r>
        <w:rPr>
          <w:rFonts w:ascii="Times New Roman" w:eastAsia="Calibri" w:hAnsi="Times New Roman"/>
        </w:rPr>
        <w:t>Zamawiający wymaga zatrudnienia wszystkich pracowników z orzeczoną niepełnosprawnością w celu uzyskania 40 pkt. w kryterium oceny ofert.</w:t>
      </w:r>
    </w:p>
    <w:p w:rsidR="00BD6300" w:rsidRPr="00BD6300" w:rsidRDefault="00BD6300" w:rsidP="00981B5A">
      <w:pPr>
        <w:spacing w:after="0" w:line="240" w:lineRule="auto"/>
        <w:rPr>
          <w:rFonts w:ascii="Times New Roman" w:eastAsia="Calibri" w:hAnsi="Times New Roman"/>
        </w:rPr>
      </w:pPr>
      <w:r>
        <w:rPr>
          <w:rFonts w:ascii="Times New Roman" w:eastAsia="Calibri" w:hAnsi="Times New Roman"/>
        </w:rPr>
        <w:t>( kryterium to nie jest stopniowalne)</w:t>
      </w:r>
    </w:p>
    <w:p w:rsidR="00DC3C19" w:rsidRPr="00BD6300" w:rsidRDefault="00DC3C19" w:rsidP="00981B5A">
      <w:pPr>
        <w:rPr>
          <w:rFonts w:ascii="Times New Roman" w:hAnsi="Times New Roman"/>
          <w:sz w:val="28"/>
          <w:szCs w:val="28"/>
        </w:rPr>
      </w:pPr>
    </w:p>
    <w:sectPr w:rsidR="00DC3C19" w:rsidRPr="00BD6300" w:rsidSect="008A6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6D30"/>
    <w:multiLevelType w:val="hybridMultilevel"/>
    <w:tmpl w:val="DC984328"/>
    <w:lvl w:ilvl="0" w:tplc="9BBACE6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665934B3"/>
    <w:multiLevelType w:val="hybridMultilevel"/>
    <w:tmpl w:val="DBF61EE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3C19"/>
    <w:rsid w:val="004B68AE"/>
    <w:rsid w:val="00507441"/>
    <w:rsid w:val="00547FD4"/>
    <w:rsid w:val="00604183"/>
    <w:rsid w:val="008A692D"/>
    <w:rsid w:val="008D34D1"/>
    <w:rsid w:val="0096131A"/>
    <w:rsid w:val="00981B5A"/>
    <w:rsid w:val="00BD6300"/>
    <w:rsid w:val="00D11FC1"/>
    <w:rsid w:val="00DB1C2C"/>
    <w:rsid w:val="00DC3C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9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DC3C19"/>
    <w:pPr>
      <w:spacing w:after="0" w:line="240" w:lineRule="auto"/>
    </w:pPr>
    <w:rPr>
      <w:rFonts w:ascii="Consolas" w:hAnsi="Consolas" w:cstheme="minorBidi"/>
      <w:iCs w:val="0"/>
      <w:sz w:val="21"/>
      <w:szCs w:val="21"/>
    </w:rPr>
  </w:style>
  <w:style w:type="character" w:customStyle="1" w:styleId="ZwykytekstZnak">
    <w:name w:val="Zwykły tekst Znak"/>
    <w:basedOn w:val="Domylnaczcionkaakapitu"/>
    <w:link w:val="Zwykytekst"/>
    <w:uiPriority w:val="99"/>
    <w:semiHidden/>
    <w:rsid w:val="00DC3C19"/>
    <w:rPr>
      <w:rFonts w:ascii="Consolas" w:hAnsi="Consolas" w:cstheme="minorBidi"/>
      <w:iCs w:val="0"/>
      <w:sz w:val="21"/>
      <w:szCs w:val="21"/>
    </w:rPr>
  </w:style>
</w:styles>
</file>

<file path=word/webSettings.xml><?xml version="1.0" encoding="utf-8"?>
<w:webSettings xmlns:r="http://schemas.openxmlformats.org/officeDocument/2006/relationships" xmlns:w="http://schemas.openxmlformats.org/wordprocessingml/2006/main">
  <w:divs>
    <w:div w:id="13895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2152</Words>
  <Characters>12915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7</cp:revision>
  <dcterms:created xsi:type="dcterms:W3CDTF">2016-06-24T11:13:00Z</dcterms:created>
  <dcterms:modified xsi:type="dcterms:W3CDTF">2017-09-11T09:58:00Z</dcterms:modified>
</cp:coreProperties>
</file>