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1" w:rsidRDefault="00FB7201" w:rsidP="00FB72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AA57C1">
        <w:rPr>
          <w:rFonts w:ascii="Times New Roman" w:hAnsi="Times New Roman"/>
        </w:rPr>
        <w:t xml:space="preserve">                    Choszczno</w:t>
      </w:r>
      <w:r w:rsidR="00403C1E">
        <w:rPr>
          <w:rFonts w:ascii="Times New Roman" w:hAnsi="Times New Roman"/>
        </w:rPr>
        <w:t>: 27</w:t>
      </w:r>
      <w:r w:rsidR="00AA57C1">
        <w:rPr>
          <w:rFonts w:ascii="Times New Roman" w:hAnsi="Times New Roman"/>
        </w:rPr>
        <w:t>-04-2020</w:t>
      </w:r>
      <w:r>
        <w:rPr>
          <w:rFonts w:ascii="Times New Roman" w:hAnsi="Times New Roman"/>
        </w:rPr>
        <w:t xml:space="preserve"> r.</w:t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</w:t>
      </w:r>
      <w:r w:rsidR="00353EE1">
        <w:rPr>
          <w:rFonts w:ascii="Times New Roman" w:hAnsi="Times New Roman"/>
          <w:b/>
          <w:sz w:val="28"/>
          <w:szCs w:val="28"/>
        </w:rPr>
        <w:t>ZAPYTANIE NR 33</w:t>
      </w:r>
      <w:r w:rsidR="006929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 ODPOWIEDŹ</w:t>
      </w: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Pr="00AA57C1" w:rsidRDefault="00FB7201" w:rsidP="00FB7201">
      <w:pPr>
        <w:rPr>
          <w:rFonts w:ascii="Times New Roman" w:hAnsi="Times New Roman"/>
          <w:sz w:val="24"/>
          <w:szCs w:val="24"/>
          <w:u w:val="single"/>
        </w:rPr>
      </w:pPr>
      <w:r w:rsidRPr="00AA57C1">
        <w:rPr>
          <w:rFonts w:ascii="Times New Roman" w:hAnsi="Times New Roman"/>
          <w:b/>
          <w:bCs/>
          <w:sz w:val="24"/>
          <w:szCs w:val="24"/>
          <w:u w:val="single"/>
        </w:rPr>
        <w:t xml:space="preserve">Dotyczy: </w:t>
      </w:r>
      <w:r w:rsidRPr="00AA57C1">
        <w:rPr>
          <w:rFonts w:ascii="Times New Roman" w:hAnsi="Times New Roman"/>
          <w:sz w:val="24"/>
          <w:szCs w:val="24"/>
          <w:u w:val="single"/>
        </w:rPr>
        <w:t>Nr</w:t>
      </w:r>
      <w:r w:rsidRPr="00AA57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13DCE">
        <w:rPr>
          <w:rFonts w:ascii="Times New Roman" w:hAnsi="Times New Roman"/>
          <w:sz w:val="24"/>
          <w:szCs w:val="24"/>
          <w:u w:val="single"/>
        </w:rPr>
        <w:t>sprawy: 1/ZP/MMSMJU/20</w:t>
      </w:r>
      <w:r w:rsidRPr="00AA57C1">
        <w:rPr>
          <w:rFonts w:ascii="Times New Roman" w:hAnsi="Times New Roman"/>
          <w:sz w:val="24"/>
          <w:szCs w:val="24"/>
          <w:u w:val="single"/>
        </w:rPr>
        <w:t xml:space="preserve"> – Dostawa materiałów medycznych i sprzętu medycznego jednorazowego użytku dla SPZOZ w Choszcznie.</w:t>
      </w:r>
    </w:p>
    <w:p w:rsidR="00FB7201" w:rsidRPr="00FB7201" w:rsidRDefault="00FB7201" w:rsidP="00FB7201"/>
    <w:p w:rsidR="00353EE1" w:rsidRDefault="00353EE1" w:rsidP="00353EE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Czy zamawiający dopuści w pakiecie 1 w poz. 37; 38; 39 Cewniki </w:t>
      </w:r>
      <w:proofErr w:type="spellStart"/>
      <w:r>
        <w:rPr>
          <w:rFonts w:cs="Tahoma"/>
          <w:sz w:val="24"/>
          <w:szCs w:val="24"/>
        </w:rPr>
        <w:t>Foleya</w:t>
      </w:r>
      <w:proofErr w:type="spellEnd"/>
      <w:r>
        <w:rPr>
          <w:rFonts w:cs="Tahoma"/>
          <w:sz w:val="24"/>
          <w:szCs w:val="24"/>
        </w:rPr>
        <w:t xml:space="preserve"> pakowane </w:t>
      </w:r>
    </w:p>
    <w:p w:rsidR="00353EE1" w:rsidRDefault="00353EE1" w:rsidP="00353EE1">
      <w:pPr>
        <w:ind w:left="720" w:right="-1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folia – papier.</w:t>
      </w:r>
    </w:p>
    <w:p w:rsidR="00403C1E" w:rsidRDefault="00403C1E" w:rsidP="00403C1E">
      <w:pPr>
        <w:rPr>
          <w:rFonts w:cs="Calibri"/>
          <w:color w:val="000000"/>
        </w:rPr>
      </w:pPr>
      <w:r>
        <w:rPr>
          <w:rFonts w:cs="Calibri"/>
          <w:color w:val="000000"/>
        </w:rPr>
        <w:t>ODPOWIEDŹ: Zamawiający dopuszcza.</w:t>
      </w:r>
    </w:p>
    <w:p w:rsidR="00353EE1" w:rsidRDefault="00353EE1" w:rsidP="00403C1E">
      <w:pPr>
        <w:tabs>
          <w:tab w:val="left" w:pos="1860"/>
        </w:tabs>
        <w:ind w:right="-108"/>
        <w:rPr>
          <w:rFonts w:cs="Tahoma"/>
          <w:sz w:val="24"/>
          <w:szCs w:val="24"/>
        </w:rPr>
      </w:pPr>
    </w:p>
    <w:p w:rsidR="00353EE1" w:rsidRDefault="00353EE1" w:rsidP="00353EE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Czy zamawiający dopuści w pakiecie 1 w poz. 114 Dren </w:t>
      </w:r>
      <w:proofErr w:type="spellStart"/>
      <w:r>
        <w:rPr>
          <w:rFonts w:cs="Tahoma"/>
          <w:sz w:val="24"/>
          <w:szCs w:val="24"/>
        </w:rPr>
        <w:t>Kehra</w:t>
      </w:r>
      <w:proofErr w:type="spellEnd"/>
      <w:r>
        <w:rPr>
          <w:rFonts w:cs="Tahoma"/>
          <w:sz w:val="24"/>
          <w:szCs w:val="24"/>
        </w:rPr>
        <w:t xml:space="preserve"> 38x16 </w:t>
      </w:r>
      <w:proofErr w:type="spellStart"/>
      <w:r>
        <w:rPr>
          <w:rFonts w:cs="Tahoma"/>
          <w:sz w:val="24"/>
          <w:szCs w:val="24"/>
        </w:rPr>
        <w:t>Ch</w:t>
      </w:r>
      <w:proofErr w:type="spellEnd"/>
      <w:r>
        <w:rPr>
          <w:rFonts w:cs="Tahoma"/>
          <w:sz w:val="24"/>
          <w:szCs w:val="24"/>
        </w:rPr>
        <w:t xml:space="preserve"> 16.</w:t>
      </w:r>
    </w:p>
    <w:p w:rsidR="00353EE1" w:rsidRDefault="00353EE1" w:rsidP="00353EE1">
      <w:pPr>
        <w:ind w:right="-108"/>
        <w:rPr>
          <w:rFonts w:cs="Tahoma"/>
          <w:sz w:val="24"/>
          <w:szCs w:val="24"/>
        </w:rPr>
      </w:pPr>
    </w:p>
    <w:p w:rsidR="00403C1E" w:rsidRDefault="00403C1E" w:rsidP="00403C1E">
      <w:pPr>
        <w:rPr>
          <w:rFonts w:cs="Calibri"/>
          <w:color w:val="000000"/>
        </w:rPr>
      </w:pPr>
      <w:r>
        <w:rPr>
          <w:rFonts w:cs="Calibri"/>
          <w:color w:val="000000"/>
        </w:rPr>
        <w:t>ODPOWIEDŹ: Zamawiający dopuszcza.</w:t>
      </w:r>
    </w:p>
    <w:p w:rsidR="00353EE1" w:rsidRDefault="00353EE1" w:rsidP="00353EE1">
      <w:pPr>
        <w:ind w:right="-108"/>
        <w:rPr>
          <w:rFonts w:cs="Tahoma"/>
          <w:sz w:val="24"/>
          <w:szCs w:val="24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wymaga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7): przedłożenia kart produktowych / kart technicznych, wystawionych przez producenta, które będą jawne dla Zamawiającego oraz innych ewentualnych wykonawców i staną się potwierdzeniem wymogów zawartych w SIWZ? Należy nadmienić, że karta produktowa / techniczna stwierdza obecność wszystkich elementów składowych produktu, jak również posiada zapis mówiący o poziomie chłonności produktu, zbadany według standardów normy ISO 11948.</w:t>
      </w:r>
    </w:p>
    <w:p w:rsidR="00403C1E" w:rsidRPr="00403C1E" w:rsidRDefault="00403C1E" w:rsidP="00403C1E">
      <w:pPr>
        <w:pStyle w:val="Akapitzlist"/>
        <w:ind w:left="720"/>
        <w:rPr>
          <w:rFonts w:cs="Calibri"/>
          <w:color w:val="000000"/>
        </w:rPr>
      </w:pPr>
      <w:r w:rsidRPr="00403C1E">
        <w:rPr>
          <w:rFonts w:cs="Calibri"/>
          <w:color w:val="000000"/>
        </w:rPr>
        <w:t>O</w:t>
      </w:r>
      <w:r>
        <w:rPr>
          <w:rFonts w:cs="Calibri"/>
          <w:color w:val="000000"/>
        </w:rPr>
        <w:t>DPOWIEDŹ: Zamawiający nie wymaga.</w:t>
      </w:r>
    </w:p>
    <w:p w:rsidR="00353EE1" w:rsidRPr="00500972" w:rsidRDefault="00353EE1" w:rsidP="00403C1E">
      <w:pPr>
        <w:rPr>
          <w:rFonts w:cs="Calibri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pisząc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7) cytuje: „</w:t>
      </w:r>
      <w:proofErr w:type="spellStart"/>
      <w:r w:rsidRPr="00500972">
        <w:rPr>
          <w:rFonts w:cs="Calibri"/>
          <w:i/>
          <w:iCs/>
        </w:rPr>
        <w:t>Wysokochłonne</w:t>
      </w:r>
      <w:proofErr w:type="spellEnd"/>
      <w:r w:rsidRPr="00500972">
        <w:rPr>
          <w:rFonts w:cs="Calibri"/>
          <w:i/>
          <w:iCs/>
        </w:rPr>
        <w:t xml:space="preserve"> podkłady</w:t>
      </w:r>
      <w:r w:rsidRPr="00500972">
        <w:rPr>
          <w:rFonts w:cs="Calibri"/>
        </w:rPr>
        <w:t xml:space="preserve">” wymaga podkładów chłonnych, które spełniają wymogi SIWZ pod względem budowy i wymiaru, a ich poziom chłonności wynosi co najmniej 1750g? Należy podkreślić, że Zamawiający od wielu lat korzysta z podkładów chłonnych o wyżej wymienionym poziomie chłonności i personel </w:t>
      </w:r>
      <w:proofErr w:type="spellStart"/>
      <w:r w:rsidRPr="00500972">
        <w:rPr>
          <w:rFonts w:cs="Calibri"/>
        </w:rPr>
        <w:t>medyczny</w:t>
      </w:r>
      <w:proofErr w:type="spellEnd"/>
      <w:r w:rsidRPr="00500972">
        <w:rPr>
          <w:rFonts w:cs="Calibri"/>
        </w:rPr>
        <w:t xml:space="preserve"> oczekuje produktów o co najmniej takim standardzie jakości. Nie ustanowienie w specyfikacji minimalnej chłonności produktu może spowodować, że do postępowania zostaną dopuszczone podkłady chłonne o poziomie chłonności około 900g. Takie produkty nie sprawdzają się w warunkach szpitalnych i generują dodatkowe koszta – wymiana i pranie pościeli, wzrost kosztów wywozu nieczystości.</w:t>
      </w:r>
    </w:p>
    <w:p w:rsidR="00403C1E" w:rsidRPr="00A00362" w:rsidRDefault="00403C1E" w:rsidP="00403C1E">
      <w:pPr>
        <w:ind w:left="720"/>
        <w:rPr>
          <w:rFonts w:cs="Calibri"/>
        </w:rPr>
      </w:pPr>
      <w:r>
        <w:rPr>
          <w:rFonts w:cs="Calibri"/>
        </w:rPr>
        <w:t>ODPOWIEDŹ: Zamawiający oczekuje podkładów o chłonności co najmniej 1750 g.</w:t>
      </w:r>
    </w:p>
    <w:p w:rsidR="00353EE1" w:rsidRPr="00500972" w:rsidRDefault="00353EE1" w:rsidP="00403C1E">
      <w:pPr>
        <w:rPr>
          <w:rFonts w:cs="Calibri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wymaga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8, pozycje: 1,2): </w:t>
      </w:r>
      <w:proofErr w:type="spellStart"/>
      <w:r w:rsidRPr="00500972">
        <w:rPr>
          <w:rFonts w:cs="Calibri"/>
        </w:rPr>
        <w:t>pieluchomajtek</w:t>
      </w:r>
      <w:proofErr w:type="spellEnd"/>
      <w:r w:rsidRPr="00500972">
        <w:rPr>
          <w:rFonts w:cs="Calibri"/>
        </w:rPr>
        <w:t xml:space="preserve"> dla dorosłych posiadają</w:t>
      </w:r>
      <w:r>
        <w:rPr>
          <w:rFonts w:cs="Calibri"/>
        </w:rPr>
        <w:t xml:space="preserve">cych co najmniej jeden ściągacz </w:t>
      </w:r>
      <w:proofErr w:type="spellStart"/>
      <w:r w:rsidRPr="00500972">
        <w:rPr>
          <w:rFonts w:cs="Calibri"/>
        </w:rPr>
        <w:t>taliowy</w:t>
      </w:r>
      <w:proofErr w:type="spellEnd"/>
      <w:r w:rsidRPr="00500972">
        <w:rPr>
          <w:rFonts w:cs="Calibri"/>
        </w:rPr>
        <w:t xml:space="preserve">? Należy podkreślić, że rozwiązanie technologiczne w postaci „co najmniej jednego ściągacza </w:t>
      </w:r>
      <w:proofErr w:type="spellStart"/>
      <w:r w:rsidRPr="00500972">
        <w:rPr>
          <w:rFonts w:cs="Calibri"/>
        </w:rPr>
        <w:t>taliowego</w:t>
      </w:r>
      <w:proofErr w:type="spellEnd"/>
      <w:r w:rsidRPr="00500972">
        <w:rPr>
          <w:rFonts w:cs="Calibri"/>
        </w:rPr>
        <w:t xml:space="preserve">” cechuje produkty o najwyższym poziomie jakości. Zamawiający przez co najmniej 6 lat korzystał z </w:t>
      </w:r>
      <w:proofErr w:type="spellStart"/>
      <w:r w:rsidRPr="00500972">
        <w:rPr>
          <w:rFonts w:cs="Calibri"/>
        </w:rPr>
        <w:t>pieluchomajtek</w:t>
      </w:r>
      <w:proofErr w:type="spellEnd"/>
      <w:r w:rsidRPr="00500972">
        <w:rPr>
          <w:rFonts w:cs="Calibri"/>
        </w:rPr>
        <w:t xml:space="preserve"> posiadających co najmniej jeden ściągacz </w:t>
      </w:r>
      <w:proofErr w:type="spellStart"/>
      <w:r w:rsidRPr="00500972">
        <w:rPr>
          <w:rFonts w:cs="Calibri"/>
        </w:rPr>
        <w:t>taliowy</w:t>
      </w:r>
      <w:proofErr w:type="spellEnd"/>
      <w:r w:rsidRPr="00500972">
        <w:rPr>
          <w:rFonts w:cs="Calibri"/>
        </w:rPr>
        <w:t xml:space="preserve"> oraz system szybkiego wchłaniania - personel </w:t>
      </w:r>
      <w:proofErr w:type="spellStart"/>
      <w:r w:rsidRPr="00500972">
        <w:rPr>
          <w:rFonts w:cs="Calibri"/>
        </w:rPr>
        <w:t>medyczny</w:t>
      </w:r>
      <w:proofErr w:type="spellEnd"/>
      <w:r w:rsidRPr="00500972">
        <w:rPr>
          <w:rFonts w:cs="Calibri"/>
        </w:rPr>
        <w:t xml:space="preserve"> zwraca uwagę na te elementy budowy produkty, ponieważ zapewniają pacjentowi maksymalną ochronę i skutecznie zabezpieczają przed wyciekiem moczu.</w:t>
      </w:r>
    </w:p>
    <w:p w:rsidR="00403C1E" w:rsidRPr="00403C1E" w:rsidRDefault="00403C1E" w:rsidP="00403C1E">
      <w:pPr>
        <w:pStyle w:val="Akapitzlist"/>
        <w:ind w:left="720"/>
        <w:rPr>
          <w:rFonts w:cs="Calibri"/>
          <w:color w:val="000000"/>
        </w:rPr>
      </w:pPr>
      <w:r w:rsidRPr="00403C1E">
        <w:rPr>
          <w:rFonts w:cs="Calibri"/>
          <w:color w:val="000000"/>
        </w:rPr>
        <w:t>O</w:t>
      </w:r>
      <w:r>
        <w:rPr>
          <w:rFonts w:cs="Calibri"/>
          <w:color w:val="000000"/>
        </w:rPr>
        <w:t>DPOWIEDŹ: Zamawiający nie wymaga</w:t>
      </w:r>
    </w:p>
    <w:p w:rsidR="00353EE1" w:rsidRPr="00500972" w:rsidRDefault="00353EE1" w:rsidP="00A464CD">
      <w:pPr>
        <w:rPr>
          <w:rFonts w:cs="Calibri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wymaga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8, pozycje: 1,2): </w:t>
      </w:r>
      <w:proofErr w:type="spellStart"/>
      <w:r w:rsidRPr="00500972">
        <w:rPr>
          <w:rFonts w:cs="Calibri"/>
        </w:rPr>
        <w:t>pieluchomajtek</w:t>
      </w:r>
      <w:proofErr w:type="spellEnd"/>
      <w:r w:rsidRPr="00500972">
        <w:rPr>
          <w:rFonts w:cs="Calibri"/>
        </w:rPr>
        <w:t xml:space="preserve"> posiadających system szybkiego wchłaniania, który umożliwia maksymalnie szybkie wchłanianie moczu do środka produktu oraz utrzymuje wilgoć z dala od skóry pacjenta? Należy podkreślić, że powyższe rozwiązanie technologiczne charakteryzują produkty o wysokich standardach jakościowych i zapewniają pacjentom maksymalną ochronę. Zamawiający przez co najmniej 6 lat korzystał z </w:t>
      </w:r>
      <w:proofErr w:type="spellStart"/>
      <w:r w:rsidRPr="00500972">
        <w:rPr>
          <w:rFonts w:cs="Calibri"/>
        </w:rPr>
        <w:t>pieluchomajtek</w:t>
      </w:r>
      <w:proofErr w:type="spellEnd"/>
      <w:r w:rsidRPr="00500972">
        <w:rPr>
          <w:rFonts w:cs="Calibri"/>
        </w:rPr>
        <w:t xml:space="preserve"> posiadających co </w:t>
      </w:r>
      <w:r w:rsidRPr="00500972">
        <w:rPr>
          <w:rFonts w:cs="Calibri"/>
        </w:rPr>
        <w:lastRenderedPageBreak/>
        <w:t xml:space="preserve">najmniej jeden ściągacz </w:t>
      </w:r>
      <w:proofErr w:type="spellStart"/>
      <w:r w:rsidRPr="00500972">
        <w:rPr>
          <w:rFonts w:cs="Calibri"/>
        </w:rPr>
        <w:t>taliowy</w:t>
      </w:r>
      <w:proofErr w:type="spellEnd"/>
      <w:r w:rsidRPr="00500972">
        <w:rPr>
          <w:rFonts w:cs="Calibri"/>
        </w:rPr>
        <w:t xml:space="preserve"> oraz system szybkiego wchłaniania - personel </w:t>
      </w:r>
      <w:proofErr w:type="spellStart"/>
      <w:r w:rsidRPr="00500972">
        <w:rPr>
          <w:rFonts w:cs="Calibri"/>
        </w:rPr>
        <w:t>medyczny</w:t>
      </w:r>
      <w:proofErr w:type="spellEnd"/>
      <w:r w:rsidRPr="00500972">
        <w:rPr>
          <w:rFonts w:cs="Calibri"/>
        </w:rPr>
        <w:t xml:space="preserve"> zwraca uwagę na te elementy budowy produkty, ponieważ zapewniają pacjentowi maksymalną ochronę i skutecznie zabezpieczają przed wyciekiem moczu.</w:t>
      </w:r>
    </w:p>
    <w:p w:rsidR="00403C1E" w:rsidRPr="00403C1E" w:rsidRDefault="00403C1E" w:rsidP="00403C1E">
      <w:pPr>
        <w:pStyle w:val="Akapitzlist"/>
        <w:ind w:left="720"/>
        <w:rPr>
          <w:rFonts w:cs="Calibri"/>
          <w:color w:val="000000"/>
        </w:rPr>
      </w:pPr>
      <w:r w:rsidRPr="00403C1E">
        <w:rPr>
          <w:rFonts w:cs="Calibri"/>
          <w:color w:val="000000"/>
        </w:rPr>
        <w:t xml:space="preserve">ODPOWIEDŹ: Zamawiający </w:t>
      </w:r>
      <w:r>
        <w:rPr>
          <w:rFonts w:cs="Calibri"/>
          <w:color w:val="000000"/>
        </w:rPr>
        <w:t>nie  wymaga.</w:t>
      </w:r>
    </w:p>
    <w:p w:rsidR="00353EE1" w:rsidRPr="00500972" w:rsidRDefault="00353EE1" w:rsidP="00A464CD">
      <w:pPr>
        <w:rPr>
          <w:rFonts w:cs="Calibri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</w:t>
      </w:r>
      <w:r w:rsidRPr="00500972">
        <w:rPr>
          <w:rFonts w:cs="Calibri"/>
          <w:b/>
          <w:bCs/>
        </w:rPr>
        <w:t>nie dopuści</w:t>
      </w:r>
      <w:r w:rsidRPr="00500972">
        <w:rPr>
          <w:rFonts w:cs="Calibri"/>
        </w:rPr>
        <w:t xml:space="preserve">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8, pozycje: 1,2): </w:t>
      </w:r>
      <w:proofErr w:type="spellStart"/>
      <w:r w:rsidRPr="00500972">
        <w:rPr>
          <w:rFonts w:cs="Calibri"/>
        </w:rPr>
        <w:t>pieluchomajtek</w:t>
      </w:r>
      <w:proofErr w:type="spellEnd"/>
      <w:r w:rsidRPr="00500972">
        <w:rPr>
          <w:rFonts w:cs="Calibri"/>
        </w:rPr>
        <w:t xml:space="preserve"> dla dorosłych, które nie posiadają w swej budowie ściągaczy </w:t>
      </w:r>
      <w:proofErr w:type="spellStart"/>
      <w:r w:rsidRPr="00500972">
        <w:rPr>
          <w:rFonts w:cs="Calibri"/>
        </w:rPr>
        <w:t>taliowych</w:t>
      </w:r>
      <w:proofErr w:type="spellEnd"/>
      <w:r w:rsidRPr="00500972">
        <w:rPr>
          <w:rFonts w:cs="Calibri"/>
        </w:rPr>
        <w:t xml:space="preserve">? Mamy informację, że w ostatnim czasie na rynku pojawiły się produkty chłonne, które są rekomendowane dla osób z ciężkim NTM, a w praktyce są to tylko odpowiedniki imitujące produkty o najwyższych standardach (brak ściągacza </w:t>
      </w:r>
      <w:proofErr w:type="spellStart"/>
      <w:r w:rsidRPr="00500972">
        <w:rPr>
          <w:rFonts w:cs="Calibri"/>
        </w:rPr>
        <w:t>taliowego</w:t>
      </w:r>
      <w:proofErr w:type="spellEnd"/>
      <w:r w:rsidRPr="00500972">
        <w:rPr>
          <w:rFonts w:cs="Calibri"/>
        </w:rPr>
        <w:t>, obniżony poziom chłonności), które w żaden sposób nie sprawdzają się w skutecznym zabezpieczeniu chorego.</w:t>
      </w:r>
    </w:p>
    <w:p w:rsidR="00353EE1" w:rsidRDefault="00353EE1" w:rsidP="00353EE1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403C1E" w:rsidRDefault="00403C1E" w:rsidP="00403C1E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ODPOWIEDŹ: Zamawiający  nie wymaga ściągaczy </w:t>
      </w:r>
      <w:proofErr w:type="spellStart"/>
      <w:r>
        <w:rPr>
          <w:rFonts w:cs="Calibri"/>
          <w:color w:val="000000"/>
        </w:rPr>
        <w:t>taliowych</w:t>
      </w:r>
      <w:proofErr w:type="spellEnd"/>
      <w:r>
        <w:rPr>
          <w:rFonts w:cs="Calibri"/>
          <w:color w:val="000000"/>
        </w:rPr>
        <w:t>.</w:t>
      </w:r>
    </w:p>
    <w:p w:rsidR="00353EE1" w:rsidRPr="00500972" w:rsidRDefault="00353EE1" w:rsidP="00353EE1">
      <w:pPr>
        <w:ind w:left="720"/>
        <w:rPr>
          <w:rFonts w:cs="Calibri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dopuści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8, pozycja: 5): </w:t>
      </w:r>
      <w:proofErr w:type="spellStart"/>
      <w:r w:rsidRPr="00500972">
        <w:rPr>
          <w:rFonts w:cs="Calibri"/>
        </w:rPr>
        <w:t>pieluchomajtki</w:t>
      </w:r>
      <w:proofErr w:type="spellEnd"/>
      <w:r w:rsidRPr="00500972">
        <w:rPr>
          <w:rFonts w:cs="Calibri"/>
        </w:rPr>
        <w:t xml:space="preserve"> dla dzieci spełniające wymogi dotyczące budowy produktu, w rozmiarze 7-14kg i o poziomie chłonności co najmniej 530g?</w:t>
      </w:r>
    </w:p>
    <w:p w:rsidR="00403C1E" w:rsidRPr="00403C1E" w:rsidRDefault="00403C1E" w:rsidP="00403C1E">
      <w:pPr>
        <w:pStyle w:val="Akapitzlist"/>
        <w:ind w:left="720"/>
        <w:rPr>
          <w:rFonts w:cs="Calibri"/>
          <w:color w:val="000000"/>
        </w:rPr>
      </w:pPr>
      <w:r w:rsidRPr="00403C1E">
        <w:rPr>
          <w:rFonts w:cs="Calibri"/>
          <w:color w:val="000000"/>
        </w:rPr>
        <w:t>ODPOWIEDŹ: Zamawiający dopuszcza.</w:t>
      </w:r>
    </w:p>
    <w:p w:rsidR="00353EE1" w:rsidRPr="00500972" w:rsidRDefault="00353EE1" w:rsidP="00353EE1">
      <w:pPr>
        <w:ind w:left="720"/>
        <w:rPr>
          <w:rFonts w:cs="Calibri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dopuści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8, pozycja: 5): </w:t>
      </w:r>
      <w:proofErr w:type="spellStart"/>
      <w:r w:rsidRPr="00500972">
        <w:rPr>
          <w:rFonts w:cs="Calibri"/>
        </w:rPr>
        <w:t>pieluchomajtki</w:t>
      </w:r>
      <w:proofErr w:type="spellEnd"/>
      <w:r w:rsidRPr="00500972">
        <w:rPr>
          <w:rFonts w:cs="Calibri"/>
        </w:rPr>
        <w:t xml:space="preserve"> dla dzieci spełniające wymogi dotyczące budowy produktu, w rozmiarze 10-16kg i o poziomie chłonności co najmniej 550g?</w:t>
      </w:r>
    </w:p>
    <w:p w:rsidR="00403C1E" w:rsidRPr="00403C1E" w:rsidRDefault="00403C1E" w:rsidP="00403C1E">
      <w:pPr>
        <w:pStyle w:val="Akapitzlist"/>
        <w:ind w:left="720"/>
        <w:rPr>
          <w:rFonts w:cs="Calibri"/>
          <w:color w:val="000000"/>
        </w:rPr>
      </w:pPr>
      <w:r w:rsidRPr="00403C1E">
        <w:rPr>
          <w:rFonts w:cs="Calibri"/>
          <w:color w:val="000000"/>
        </w:rPr>
        <w:t>ODPOWIEDŹ: Zamawiający dopuszcza.</w:t>
      </w:r>
    </w:p>
    <w:p w:rsidR="00353EE1" w:rsidRPr="00500972" w:rsidRDefault="00353EE1" w:rsidP="00A464CD">
      <w:pPr>
        <w:rPr>
          <w:rFonts w:cs="Calibri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dopuści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8, pozycja: 6): </w:t>
      </w:r>
      <w:proofErr w:type="spellStart"/>
      <w:r w:rsidRPr="00500972">
        <w:rPr>
          <w:rFonts w:cs="Calibri"/>
        </w:rPr>
        <w:t>pieluchomajtki</w:t>
      </w:r>
      <w:proofErr w:type="spellEnd"/>
      <w:r w:rsidRPr="00500972">
        <w:rPr>
          <w:rFonts w:cs="Calibri"/>
        </w:rPr>
        <w:t xml:space="preserve"> dla dzieci spełniające wymogi dotyczące budowy produktu, w rozmiarze 12-22kg i o poziomie chłonności co najmniej 550g?</w:t>
      </w:r>
    </w:p>
    <w:p w:rsidR="00353EE1" w:rsidRPr="00500972" w:rsidRDefault="00353EE1" w:rsidP="00353EE1">
      <w:pPr>
        <w:ind w:left="720"/>
        <w:rPr>
          <w:rFonts w:cs="Calibri"/>
        </w:rPr>
      </w:pPr>
    </w:p>
    <w:p w:rsidR="00A464CD" w:rsidRDefault="00A464CD" w:rsidP="00A464CD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ODPOWIEDŹ: Zamawiający dopuszcza.</w:t>
      </w:r>
    </w:p>
    <w:p w:rsidR="00353EE1" w:rsidRDefault="00353EE1" w:rsidP="00353EE1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dopuści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8, pozycja: 1): </w:t>
      </w:r>
      <w:proofErr w:type="spellStart"/>
      <w:r w:rsidRPr="00500972">
        <w:rPr>
          <w:rFonts w:cs="Calibri"/>
        </w:rPr>
        <w:t>pieluchomajtki</w:t>
      </w:r>
      <w:proofErr w:type="spellEnd"/>
      <w:r w:rsidRPr="00500972">
        <w:rPr>
          <w:rFonts w:cs="Calibri"/>
        </w:rPr>
        <w:t xml:space="preserve"> o rekomendowanym obwodzie w pasie/biodrach 92 i maksymalnym aż 160cm?</w:t>
      </w:r>
    </w:p>
    <w:p w:rsidR="00A464CD" w:rsidRPr="00A464CD" w:rsidRDefault="00A464CD" w:rsidP="00A464CD">
      <w:pPr>
        <w:pStyle w:val="Akapitzlist"/>
        <w:ind w:left="720"/>
        <w:rPr>
          <w:rFonts w:cs="Calibri"/>
          <w:color w:val="000000"/>
        </w:rPr>
      </w:pPr>
      <w:r w:rsidRPr="00A464CD">
        <w:rPr>
          <w:rFonts w:cs="Calibri"/>
          <w:color w:val="000000"/>
        </w:rPr>
        <w:t>ODPOWIEDŹ: Zamawiający dopuszcza.</w:t>
      </w:r>
    </w:p>
    <w:p w:rsidR="00353EE1" w:rsidRPr="00500972" w:rsidRDefault="00353EE1" w:rsidP="00353EE1">
      <w:pPr>
        <w:ind w:left="720"/>
        <w:rPr>
          <w:rFonts w:cs="Calibri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dopuści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8, pozycja: 2): </w:t>
      </w:r>
      <w:proofErr w:type="spellStart"/>
      <w:r w:rsidRPr="00500972">
        <w:rPr>
          <w:rFonts w:cs="Calibri"/>
        </w:rPr>
        <w:t>pieluchomajtki</w:t>
      </w:r>
      <w:proofErr w:type="spellEnd"/>
      <w:r w:rsidRPr="00500972">
        <w:rPr>
          <w:rFonts w:cs="Calibri"/>
        </w:rPr>
        <w:t xml:space="preserve"> o rekomendowanym obwodzie w pasie/biodrach 110 i maksymalnym aż 170cm?</w:t>
      </w:r>
    </w:p>
    <w:p w:rsidR="00A464CD" w:rsidRPr="00A464CD" w:rsidRDefault="00A464CD" w:rsidP="00A464CD">
      <w:pPr>
        <w:pStyle w:val="Akapitzlist"/>
        <w:ind w:left="720"/>
        <w:rPr>
          <w:rFonts w:cs="Calibri"/>
          <w:color w:val="000000"/>
        </w:rPr>
      </w:pPr>
      <w:r w:rsidRPr="00A464CD">
        <w:rPr>
          <w:rFonts w:cs="Calibri"/>
          <w:color w:val="000000"/>
        </w:rPr>
        <w:t>ODPOWIEDŹ: Zamawiający dopuszcza.</w:t>
      </w:r>
    </w:p>
    <w:p w:rsidR="00353EE1" w:rsidRPr="00500972" w:rsidRDefault="00353EE1" w:rsidP="00A464CD">
      <w:pPr>
        <w:rPr>
          <w:rFonts w:cs="Calibri"/>
        </w:rPr>
      </w:pPr>
    </w:p>
    <w:p w:rsidR="00353EE1" w:rsidRDefault="00353EE1" w:rsidP="00353EE1">
      <w:pPr>
        <w:numPr>
          <w:ilvl w:val="0"/>
          <w:numId w:val="2"/>
        </w:numPr>
        <w:rPr>
          <w:rFonts w:cs="Calibri"/>
        </w:rPr>
      </w:pPr>
      <w:r w:rsidRPr="00500972">
        <w:rPr>
          <w:rFonts w:cs="Calibri"/>
        </w:rPr>
        <w:t xml:space="preserve">Czy Zamawiający dopuści w przedmiocie </w:t>
      </w:r>
      <w:proofErr w:type="spellStart"/>
      <w:r w:rsidRPr="00500972">
        <w:rPr>
          <w:rFonts w:cs="Calibri"/>
        </w:rPr>
        <w:t>zamówienia</w:t>
      </w:r>
      <w:proofErr w:type="spellEnd"/>
      <w:r w:rsidRPr="00500972">
        <w:rPr>
          <w:rFonts w:cs="Calibri"/>
        </w:rPr>
        <w:t xml:space="preserve"> (pakiet nr 8, pozycja: 2): złożenie oferty na </w:t>
      </w:r>
      <w:proofErr w:type="spellStart"/>
      <w:r w:rsidRPr="00500972">
        <w:rPr>
          <w:rFonts w:cs="Calibri"/>
        </w:rPr>
        <w:t>pieluchomajtki</w:t>
      </w:r>
      <w:proofErr w:type="spellEnd"/>
      <w:r w:rsidRPr="00500972">
        <w:rPr>
          <w:rFonts w:cs="Calibri"/>
        </w:rPr>
        <w:t xml:space="preserve"> w rozmiarze L o  obwodzie produktu co najmniej 160 cm? Wymiary techniczne oferowanego produktu (szerokość w górnej części </w:t>
      </w:r>
      <w:proofErr w:type="spellStart"/>
      <w:r w:rsidRPr="00500972">
        <w:rPr>
          <w:rFonts w:cs="Calibri"/>
        </w:rPr>
        <w:t>pieluchomajtki</w:t>
      </w:r>
      <w:proofErr w:type="spellEnd"/>
      <w:r w:rsidRPr="00500972">
        <w:rPr>
          <w:rFonts w:cs="Calibri"/>
        </w:rPr>
        <w:t xml:space="preserve"> 80 cm) odpowiadają najbardziej popularnym produktom z handlowym oznaczeniem XL oferowanym na rynku polskim. W naszej opinii nie ma zatem powodu do zawężania wymogów w stosunku do oczekiwanych produktów - rozmiarów wynikających z ich nazwy handlowej. Nomenklatura nazw handlowych może być różna ponieważ nie podlega ścisłym kryterium przy ich oznaczeniu. Dopuszczenie naszego produktu w rozmiarze L o maksymalnym obwodzie produktu 160cm daje możliwość zaproponowania Zamawiającemu konkurencyjnej oferty, co w trakcie trwania umowy, przełoży się na oszczędności.</w:t>
      </w:r>
    </w:p>
    <w:p w:rsidR="00A464CD" w:rsidRPr="00A464CD" w:rsidRDefault="00A464CD" w:rsidP="00A464CD">
      <w:pPr>
        <w:pStyle w:val="Akapitzlist"/>
        <w:ind w:left="720"/>
        <w:rPr>
          <w:rFonts w:cs="Calibri"/>
          <w:color w:val="000000"/>
        </w:rPr>
      </w:pPr>
      <w:r w:rsidRPr="00A464CD">
        <w:rPr>
          <w:rFonts w:cs="Calibri"/>
          <w:color w:val="000000"/>
        </w:rPr>
        <w:t>ODPOWIEDŹ: Zamawiający</w:t>
      </w:r>
      <w:r w:rsidR="001A26AC">
        <w:rPr>
          <w:rFonts w:cs="Calibri"/>
          <w:color w:val="000000"/>
        </w:rPr>
        <w:t xml:space="preserve"> nie</w:t>
      </w:r>
      <w:r w:rsidRPr="00A464CD">
        <w:rPr>
          <w:rFonts w:cs="Calibri"/>
          <w:color w:val="000000"/>
        </w:rPr>
        <w:t xml:space="preserve"> dopuszcza.</w:t>
      </w:r>
    </w:p>
    <w:p w:rsidR="00353EE1" w:rsidRDefault="00353EE1" w:rsidP="00A464CD">
      <w:pPr>
        <w:ind w:right="-108"/>
        <w:rPr>
          <w:rFonts w:cs="Tahoma"/>
          <w:sz w:val="24"/>
          <w:szCs w:val="24"/>
        </w:rPr>
      </w:pPr>
    </w:p>
    <w:p w:rsidR="00353EE1" w:rsidRPr="00A464CD" w:rsidRDefault="00353EE1" w:rsidP="00353E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rPr>
          <w:rFonts w:cs="Calibri"/>
          <w:b/>
          <w:sz w:val="24"/>
          <w:szCs w:val="24"/>
        </w:rPr>
      </w:pPr>
      <w:r w:rsidRPr="000C052E">
        <w:rPr>
          <w:rFonts w:cs="Calibri"/>
          <w:b/>
          <w:sz w:val="24"/>
          <w:szCs w:val="24"/>
        </w:rPr>
        <w:t>Dotyczy pakietu 28 poz. 4 i 5</w:t>
      </w:r>
    </w:p>
    <w:p w:rsidR="00353EE1" w:rsidRDefault="00353EE1" w:rsidP="00353EE1">
      <w:pPr>
        <w:rPr>
          <w:rFonts w:eastAsia="Calibri" w:cs="Calibri"/>
        </w:rPr>
      </w:pPr>
      <w:r w:rsidRPr="00514F26">
        <w:rPr>
          <w:rFonts w:eastAsia="Calibri" w:cs="Calibri"/>
        </w:rPr>
        <w:lastRenderedPageBreak/>
        <w:t>Z powodu zmiany technologicznej oraz wycofywania z produkcji kaniuli z PTFE zwracamy się do Zamawiając</w:t>
      </w:r>
      <w:r>
        <w:rPr>
          <w:rFonts w:eastAsia="Calibri" w:cs="Calibri"/>
        </w:rPr>
        <w:t>ego o wymóg zaoferowania Kaniuli dożylnej przeznaczonej</w:t>
      </w:r>
      <w:r w:rsidRPr="00514F26">
        <w:rPr>
          <w:rFonts w:eastAsia="Calibri" w:cs="Calibri"/>
        </w:rPr>
        <w:t xml:space="preserve"> do małych,</w:t>
      </w:r>
    </w:p>
    <w:p w:rsidR="00353EE1" w:rsidRDefault="00353EE1" w:rsidP="00353EE1">
      <w:pPr>
        <w:rPr>
          <w:rFonts w:eastAsia="Calibri" w:cs="Calibri"/>
        </w:rPr>
      </w:pPr>
      <w:r>
        <w:rPr>
          <w:rFonts w:eastAsia="Calibri" w:cs="Calibri"/>
        </w:rPr>
        <w:t xml:space="preserve">delikatnych żył  u pacjentów neonatologicznych, </w:t>
      </w:r>
      <w:r w:rsidRPr="00514F26">
        <w:rPr>
          <w:rFonts w:eastAsia="Calibri" w:cs="Calibri"/>
        </w:rPr>
        <w:t>pediatrycznych i osób starszych.</w:t>
      </w:r>
    </w:p>
    <w:p w:rsidR="00353EE1" w:rsidRDefault="00353EE1" w:rsidP="00353EE1">
      <w:pPr>
        <w:rPr>
          <w:rFonts w:eastAsia="Calibri" w:cs="Calibri"/>
        </w:rPr>
      </w:pPr>
      <w:r w:rsidRPr="00514F26">
        <w:rPr>
          <w:rFonts w:eastAsia="Calibri" w:cs="Calibri"/>
        </w:rPr>
        <w:t>Posiadająca wyjmowany uchwyt w którym schowane są skrzydełka kaniuli,</w:t>
      </w:r>
      <w:r>
        <w:rPr>
          <w:rFonts w:eastAsia="Calibri" w:cs="Calibri"/>
        </w:rPr>
        <w:t xml:space="preserve"> </w:t>
      </w:r>
      <w:r w:rsidRPr="00514F26">
        <w:rPr>
          <w:rFonts w:eastAsia="Calibri" w:cs="Calibri"/>
        </w:rPr>
        <w:t xml:space="preserve">ułatwiające </w:t>
      </w:r>
      <w:proofErr w:type="spellStart"/>
      <w:r w:rsidRPr="00514F26">
        <w:rPr>
          <w:rFonts w:eastAsia="Calibri" w:cs="Calibri"/>
        </w:rPr>
        <w:t>kaniulację</w:t>
      </w:r>
      <w:proofErr w:type="spellEnd"/>
      <w:r w:rsidRPr="00514F26">
        <w:rPr>
          <w:rFonts w:eastAsia="Calibri" w:cs="Calibri"/>
        </w:rPr>
        <w:t xml:space="preserve"> naczynia. Bez dodatkowego portu górnego. Kaniula widoczna w promieniach RTG, 6 wtopionych pasków </w:t>
      </w:r>
      <w:proofErr w:type="spellStart"/>
      <w:r w:rsidRPr="00514F26">
        <w:rPr>
          <w:rFonts w:eastAsia="Calibri" w:cs="Calibri"/>
        </w:rPr>
        <w:t>radiocieniujących</w:t>
      </w:r>
      <w:proofErr w:type="spellEnd"/>
      <w:r w:rsidRPr="00514F26">
        <w:rPr>
          <w:rFonts w:eastAsia="Calibri" w:cs="Calibri"/>
        </w:rPr>
        <w:t>.</w:t>
      </w:r>
    </w:p>
    <w:p w:rsidR="00353EE1" w:rsidRDefault="00353EE1" w:rsidP="00353EE1">
      <w:pPr>
        <w:rPr>
          <w:rFonts w:eastAsia="Calibri" w:cs="Calibri"/>
        </w:rPr>
      </w:pPr>
      <w:r w:rsidRPr="00514F26">
        <w:rPr>
          <w:rFonts w:eastAsia="Calibri" w:cs="Calibri"/>
        </w:rPr>
        <w:t xml:space="preserve">Wykonana z unikalnego poliuretanu, </w:t>
      </w:r>
      <w:proofErr w:type="spellStart"/>
      <w:r w:rsidRPr="00514F26">
        <w:rPr>
          <w:rFonts w:eastAsia="Calibri" w:cs="Calibri"/>
        </w:rPr>
        <w:t>biokompatybilnego</w:t>
      </w:r>
      <w:proofErr w:type="spellEnd"/>
      <w:r w:rsidRPr="00514F26">
        <w:rPr>
          <w:rFonts w:eastAsia="Calibri" w:cs="Calibri"/>
        </w:rPr>
        <w:t xml:space="preserve">, o potwierdzonym klinicznie wpływie na zmniejszenie ryzyka wystąpienia zakrzepowego zapalenia żył. Dodatkowy otwór przy ostrzu igły umożliwiający natychmiastowe wzrokowe potwierdzenie wejścia do naczynia podczas </w:t>
      </w:r>
      <w:proofErr w:type="spellStart"/>
      <w:r w:rsidRPr="00514F26">
        <w:rPr>
          <w:rFonts w:eastAsia="Calibri" w:cs="Calibri"/>
        </w:rPr>
        <w:t>kaniulacji</w:t>
      </w:r>
      <w:proofErr w:type="spellEnd"/>
    </w:p>
    <w:p w:rsidR="00353EE1" w:rsidRDefault="00353EE1" w:rsidP="00353EE1">
      <w:pPr>
        <w:rPr>
          <w:rFonts w:eastAsia="Calibri" w:cs="Calibri"/>
        </w:rPr>
      </w:pPr>
      <w:r w:rsidRPr="00514F26">
        <w:rPr>
          <w:rFonts w:eastAsia="Calibri" w:cs="Calibri"/>
        </w:rPr>
        <w:t>(system 3-krotnego potwierdzenia wypływu krwi).</w:t>
      </w:r>
    </w:p>
    <w:p w:rsidR="00353EE1" w:rsidRDefault="00353EE1" w:rsidP="00353EE1">
      <w:pPr>
        <w:rPr>
          <w:rFonts w:eastAsia="Calibri" w:cs="Calibri"/>
        </w:rPr>
      </w:pPr>
      <w:r w:rsidRPr="00514F26">
        <w:rPr>
          <w:rFonts w:eastAsia="Calibri" w:cs="Calibri"/>
        </w:rPr>
        <w:t>Opakowanie typu blister.</w:t>
      </w:r>
    </w:p>
    <w:p w:rsidR="00353EE1" w:rsidRPr="00514F26" w:rsidRDefault="00353EE1" w:rsidP="00353EE1">
      <w:pPr>
        <w:rPr>
          <w:rFonts w:eastAsia="Calibri" w:cs="Calibri"/>
        </w:rPr>
      </w:pPr>
      <w:r w:rsidRPr="00514F26">
        <w:rPr>
          <w:rFonts w:eastAsia="Calibri" w:cs="Calibri"/>
        </w:rPr>
        <w:t>Rozmiar</w:t>
      </w:r>
      <w:r>
        <w:rPr>
          <w:rFonts w:eastAsia="Calibri" w:cs="Calibri"/>
        </w:rPr>
        <w:t>:</w:t>
      </w:r>
    </w:p>
    <w:p w:rsidR="00353EE1" w:rsidRPr="00514F26" w:rsidRDefault="00353EE1" w:rsidP="00353EE1">
      <w:pPr>
        <w:rPr>
          <w:rFonts w:eastAsia="Calibri" w:cs="Calibri"/>
        </w:rPr>
      </w:pPr>
      <w:r w:rsidRPr="00514F26">
        <w:rPr>
          <w:rFonts w:eastAsia="Calibri" w:cs="Calibri"/>
        </w:rPr>
        <w:t xml:space="preserve">24G – żółty - 0,7 x 19 </w:t>
      </w:r>
      <w:proofErr w:type="spellStart"/>
      <w:r w:rsidRPr="00514F26">
        <w:rPr>
          <w:rFonts w:eastAsia="Calibri" w:cs="Calibri"/>
        </w:rPr>
        <w:t>mm</w:t>
      </w:r>
      <w:proofErr w:type="spellEnd"/>
      <w:r w:rsidRPr="00514F26">
        <w:rPr>
          <w:rFonts w:eastAsia="Calibri" w:cs="Calibri"/>
        </w:rPr>
        <w:t>.  – przepływ 19 ml/min</w:t>
      </w:r>
    </w:p>
    <w:p w:rsidR="00353EE1" w:rsidRDefault="00353EE1" w:rsidP="00353EE1">
      <w:pPr>
        <w:spacing w:line="360" w:lineRule="atLeast"/>
        <w:rPr>
          <w:rFonts w:eastAsia="Calibri" w:cs="Calibri"/>
        </w:rPr>
      </w:pPr>
      <w:r w:rsidRPr="00514F26">
        <w:rPr>
          <w:rFonts w:eastAsia="Calibri" w:cs="Calibri"/>
        </w:rPr>
        <w:t xml:space="preserve">26G – fioletowy -  0,6 x 19 </w:t>
      </w:r>
      <w:proofErr w:type="spellStart"/>
      <w:r w:rsidRPr="00514F26">
        <w:rPr>
          <w:rFonts w:eastAsia="Calibri" w:cs="Calibri"/>
        </w:rPr>
        <w:t>mm</w:t>
      </w:r>
      <w:proofErr w:type="spellEnd"/>
      <w:r w:rsidRPr="00514F26">
        <w:rPr>
          <w:rFonts w:eastAsia="Calibri" w:cs="Calibri"/>
        </w:rPr>
        <w:t>.  – przepływ 14 ml/min</w:t>
      </w:r>
    </w:p>
    <w:p w:rsidR="00670AE8" w:rsidRPr="00BB0596" w:rsidRDefault="00670AE8" w:rsidP="00353EE1">
      <w:pPr>
        <w:spacing w:line="360" w:lineRule="atLeast"/>
        <w:rPr>
          <w:rFonts w:cs="Calibri"/>
          <w:b/>
          <w:sz w:val="24"/>
          <w:szCs w:val="24"/>
        </w:rPr>
      </w:pPr>
    </w:p>
    <w:p w:rsidR="00947216" w:rsidRDefault="00947216" w:rsidP="009472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ODPOWIEDŹ: Zamawiający dwukrotnie powtórzył opis kaniul w pozycji 4 i 5.</w:t>
      </w:r>
    </w:p>
    <w:p w:rsidR="00947216" w:rsidRDefault="00947216" w:rsidP="009472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Dokonuje zmiany i usuwa poz. 5. Załącznik nr 2 do SIWZ po wprowadzonej zmianie w załączniku zmiany i wyjaśnienia, zostanie zamieszczony po odpowiedzi na wszystkie zapytania.</w:t>
      </w:r>
    </w:p>
    <w:p w:rsidR="00947216" w:rsidRDefault="00947216" w:rsidP="009472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dopuszcza kaniulę o którą pyta Wykonawca.</w:t>
      </w:r>
    </w:p>
    <w:p w:rsidR="00353EE1" w:rsidRDefault="00353EE1" w:rsidP="00353EE1">
      <w:pPr>
        <w:ind w:right="-108"/>
        <w:rPr>
          <w:rFonts w:cs="Tahoma"/>
          <w:bCs/>
          <w:spacing w:val="4"/>
          <w:sz w:val="24"/>
          <w:szCs w:val="24"/>
        </w:rPr>
      </w:pPr>
    </w:p>
    <w:p w:rsidR="00353EE1" w:rsidRPr="00452E71" w:rsidRDefault="00353EE1" w:rsidP="00353EE1">
      <w:pPr>
        <w:ind w:right="-108"/>
        <w:rPr>
          <w:rFonts w:cs="Tahoma"/>
          <w:b/>
          <w:bCs/>
          <w:spacing w:val="4"/>
          <w:sz w:val="24"/>
          <w:szCs w:val="24"/>
        </w:rPr>
      </w:pPr>
      <w:r w:rsidRPr="00452E71">
        <w:rPr>
          <w:rFonts w:cs="Tahoma"/>
          <w:b/>
          <w:bCs/>
          <w:spacing w:val="4"/>
          <w:sz w:val="24"/>
          <w:szCs w:val="24"/>
        </w:rPr>
        <w:t>dotyczy SIWZ</w:t>
      </w:r>
    </w:p>
    <w:p w:rsidR="00353EE1" w:rsidRDefault="00353EE1" w:rsidP="00353EE1">
      <w:pPr>
        <w:jc w:val="both"/>
        <w:rPr>
          <w:rFonts w:cs="Tahoma"/>
          <w:bCs/>
          <w:color w:val="000000"/>
          <w:spacing w:val="4"/>
          <w:sz w:val="24"/>
          <w:szCs w:val="24"/>
        </w:rPr>
      </w:pPr>
      <w:r w:rsidRPr="003E3D3D">
        <w:rPr>
          <w:rFonts w:cs="Tahoma"/>
          <w:sz w:val="24"/>
          <w:szCs w:val="24"/>
        </w:rPr>
        <w:t xml:space="preserve">Wielu Wykonawców dostarcza towar korzystając z usług kurierskich. Czy w związku z tym Zamawiający wymaga aby towar był dostarczany przez wyspecjalizowane firmy kurierskie posiadające pojazdy typu „izoterma”, które umożliwiają dopasowanie temperatury i wilgotności do wymogów przewożonego asortymentu? Rozporządzenie Ministra Zdrowia z dnia 13.03.2015 w sprawie wymagań Dobrej Praktyki Dystrybucyjnej (Dz. U. z 2015, poz. 381), </w:t>
      </w:r>
      <w:proofErr w:type="spellStart"/>
      <w:r w:rsidRPr="003E3D3D">
        <w:rPr>
          <w:rFonts w:cs="Tahoma"/>
          <w:sz w:val="24"/>
          <w:szCs w:val="24"/>
        </w:rPr>
        <w:t>pkt</w:t>
      </w:r>
      <w:proofErr w:type="spellEnd"/>
      <w:r w:rsidRPr="003E3D3D">
        <w:rPr>
          <w:rFonts w:cs="Tahoma"/>
          <w:sz w:val="24"/>
          <w:szCs w:val="24"/>
        </w:rPr>
        <w:t xml:space="preserve"> 5.5 </w:t>
      </w:r>
      <w:proofErr w:type="spellStart"/>
      <w:r w:rsidRPr="003E3D3D">
        <w:rPr>
          <w:rFonts w:cs="Tahoma"/>
          <w:sz w:val="24"/>
          <w:szCs w:val="24"/>
        </w:rPr>
        <w:t>ppkt</w:t>
      </w:r>
      <w:proofErr w:type="spellEnd"/>
      <w:r w:rsidRPr="003E3D3D">
        <w:rPr>
          <w:rFonts w:cs="Tahoma"/>
          <w:sz w:val="24"/>
          <w:szCs w:val="24"/>
        </w:rPr>
        <w:t xml:space="preserve"> 2, nakłada na dostawców obowiązek odpowiedniego przechowywania jak i transportu </w:t>
      </w:r>
      <w:r w:rsidRPr="003E3D3D">
        <w:rPr>
          <w:rFonts w:cs="Tahoma"/>
          <w:b/>
          <w:sz w:val="24"/>
          <w:szCs w:val="24"/>
        </w:rPr>
        <w:t>wyrobów medycznych</w:t>
      </w:r>
      <w:r w:rsidRPr="003E3D3D">
        <w:rPr>
          <w:rFonts w:cs="Tahoma"/>
          <w:sz w:val="24"/>
          <w:szCs w:val="24"/>
        </w:rPr>
        <w:t>, produktów leczniczych w sposób umożliwiający ochronę tych produktów od szkodliwego wpływu światła, temperatury, wilgoci i innych czynników zewnętrznych.</w:t>
      </w:r>
    </w:p>
    <w:p w:rsidR="00A464CD" w:rsidRPr="003E3D3D" w:rsidRDefault="00A464CD" w:rsidP="00353EE1">
      <w:pPr>
        <w:jc w:val="both"/>
        <w:rPr>
          <w:rFonts w:cs="Tahoma"/>
          <w:bCs/>
          <w:color w:val="000000"/>
          <w:spacing w:val="4"/>
          <w:sz w:val="24"/>
          <w:szCs w:val="24"/>
        </w:rPr>
      </w:pPr>
      <w:r>
        <w:rPr>
          <w:rFonts w:cs="Tahoma"/>
          <w:bCs/>
          <w:color w:val="000000"/>
          <w:spacing w:val="4"/>
          <w:sz w:val="24"/>
          <w:szCs w:val="24"/>
        </w:rPr>
        <w:t>ODPOWIEDŹ: Zgodnie z zapisami w SIWZ.</w:t>
      </w:r>
    </w:p>
    <w:p w:rsidR="00353EE1" w:rsidRPr="003E3D3D" w:rsidRDefault="00353EE1" w:rsidP="00353EE1">
      <w:pPr>
        <w:ind w:right="-108"/>
        <w:rPr>
          <w:rFonts w:cs="Tahoma"/>
          <w:bCs/>
          <w:color w:val="000000"/>
          <w:spacing w:val="4"/>
          <w:sz w:val="24"/>
          <w:szCs w:val="24"/>
        </w:rPr>
      </w:pPr>
    </w:p>
    <w:p w:rsidR="00353EE1" w:rsidRPr="00452E71" w:rsidRDefault="00353EE1" w:rsidP="00353EE1">
      <w:pPr>
        <w:ind w:right="-108"/>
        <w:rPr>
          <w:rFonts w:cs="Tahoma"/>
          <w:b/>
          <w:bCs/>
          <w:color w:val="000000"/>
          <w:spacing w:val="4"/>
          <w:sz w:val="24"/>
          <w:szCs w:val="24"/>
        </w:rPr>
      </w:pPr>
      <w:r w:rsidRPr="00452E71">
        <w:rPr>
          <w:rFonts w:cs="Tahoma"/>
          <w:b/>
          <w:bCs/>
          <w:color w:val="000000"/>
          <w:spacing w:val="4"/>
          <w:sz w:val="24"/>
          <w:szCs w:val="24"/>
        </w:rPr>
        <w:t>Dotyczy SIWZ</w:t>
      </w:r>
    </w:p>
    <w:p w:rsidR="00353EE1" w:rsidRPr="003E3D3D" w:rsidRDefault="00353EE1" w:rsidP="00353EE1">
      <w:pPr>
        <w:ind w:firstLine="708"/>
        <w:rPr>
          <w:rFonts w:cs="Tahoma"/>
          <w:sz w:val="24"/>
          <w:szCs w:val="24"/>
        </w:rPr>
      </w:pPr>
      <w:r w:rsidRPr="003E3D3D">
        <w:rPr>
          <w:rFonts w:cs="Tahoma"/>
          <w:sz w:val="24"/>
          <w:szCs w:val="24"/>
        </w:rPr>
        <w:t>Czy Zamawiający wymaga, aby dostawca zamówionego towaru (jego pracownik) pomagał przy rozładunku towaru w miejscu wskazanym przez Zamawiającego oraz był obecny podczas sprawdzenia zgodności towaru z zamówieniem?</w:t>
      </w:r>
    </w:p>
    <w:p w:rsidR="00A464CD" w:rsidRPr="003E3D3D" w:rsidRDefault="00A464CD" w:rsidP="00A464CD">
      <w:pPr>
        <w:jc w:val="both"/>
        <w:rPr>
          <w:rFonts w:cs="Tahoma"/>
          <w:bCs/>
          <w:color w:val="000000"/>
          <w:spacing w:val="4"/>
          <w:sz w:val="24"/>
          <w:szCs w:val="24"/>
        </w:rPr>
      </w:pPr>
      <w:r>
        <w:rPr>
          <w:rFonts w:cs="Tahoma"/>
          <w:bCs/>
          <w:color w:val="000000"/>
          <w:spacing w:val="4"/>
          <w:sz w:val="24"/>
          <w:szCs w:val="24"/>
        </w:rPr>
        <w:t>ODPOWIEDŹ: Zgodnie z zapisami w SIWZ.</w:t>
      </w:r>
    </w:p>
    <w:p w:rsidR="00353EE1" w:rsidRDefault="00353EE1" w:rsidP="00353EE1">
      <w:pPr>
        <w:spacing w:line="360" w:lineRule="atLeast"/>
        <w:jc w:val="right"/>
        <w:rPr>
          <w:rFonts w:cs="Calibri"/>
          <w:sz w:val="24"/>
          <w:szCs w:val="24"/>
        </w:rPr>
      </w:pPr>
    </w:p>
    <w:p w:rsidR="00353EE1" w:rsidRPr="00452E71" w:rsidRDefault="00353EE1" w:rsidP="00353EE1">
      <w:pPr>
        <w:rPr>
          <w:rFonts w:cs="Calibri"/>
          <w:b/>
          <w:sz w:val="24"/>
          <w:szCs w:val="24"/>
        </w:rPr>
      </w:pPr>
      <w:r w:rsidRPr="00452E71">
        <w:rPr>
          <w:rFonts w:cs="Calibri"/>
          <w:b/>
          <w:sz w:val="24"/>
          <w:szCs w:val="24"/>
        </w:rPr>
        <w:t>Dotyczy SIWZ</w:t>
      </w:r>
    </w:p>
    <w:p w:rsidR="00A464CD" w:rsidRDefault="00353EE1" w:rsidP="00353EE1">
      <w:pPr>
        <w:rPr>
          <w:rFonts w:cs="Tahoma"/>
          <w:sz w:val="24"/>
          <w:szCs w:val="24"/>
        </w:rPr>
      </w:pPr>
      <w:r w:rsidRPr="003E3D3D">
        <w:rPr>
          <w:rFonts w:cs="Tahoma"/>
          <w:sz w:val="24"/>
          <w:szCs w:val="24"/>
        </w:rPr>
        <w:t xml:space="preserve">Czy Zamawiający oczekuje, aby dostarczany towar był przewożony wyłącznie z wyrobami medycznymi? Takie rozwiązanie da Zamawiającemu pewność, iż dostarczone wyroby, które będą wykorzystywane do udzielania świadczeń zdrowotnych dla ludzi, nie były przewożone z produktami niemedycznymi, w tym np. z oponami, żarówkami, substancjami żrącymi lub innymi, a zatem, że zachowane zostały wymogi: zabezpieczenia przed wzajemnym </w:t>
      </w:r>
    </w:p>
    <w:p w:rsidR="00353EE1" w:rsidRDefault="00353EE1" w:rsidP="00353EE1">
      <w:pPr>
        <w:rPr>
          <w:rFonts w:cs="Calibri"/>
          <w:sz w:val="24"/>
          <w:szCs w:val="24"/>
        </w:rPr>
      </w:pPr>
      <w:r w:rsidRPr="003E3D3D">
        <w:rPr>
          <w:rFonts w:cs="Tahoma"/>
          <w:sz w:val="24"/>
          <w:szCs w:val="24"/>
        </w:rPr>
        <w:t>skażeniem produktów leczniczych oraz przed ich zanieczyszczeniem i uszkodzeniem mechanicznym.</w:t>
      </w:r>
      <w:r>
        <w:rPr>
          <w:rFonts w:cs="Calibri"/>
          <w:sz w:val="24"/>
          <w:szCs w:val="24"/>
        </w:rPr>
        <w:t xml:space="preserve"> </w:t>
      </w:r>
    </w:p>
    <w:p w:rsidR="00A464CD" w:rsidRPr="003E3D3D" w:rsidRDefault="00A464CD" w:rsidP="00A464CD">
      <w:pPr>
        <w:jc w:val="both"/>
        <w:rPr>
          <w:rFonts w:cs="Tahoma"/>
          <w:bCs/>
          <w:color w:val="000000"/>
          <w:spacing w:val="4"/>
          <w:sz w:val="24"/>
          <w:szCs w:val="24"/>
        </w:rPr>
      </w:pPr>
      <w:r>
        <w:rPr>
          <w:rFonts w:cs="Tahoma"/>
          <w:bCs/>
          <w:color w:val="000000"/>
          <w:spacing w:val="4"/>
          <w:sz w:val="24"/>
          <w:szCs w:val="24"/>
        </w:rPr>
        <w:t>ODPOWIEDŹ: Zgodnie z zapisami w SIWZ.</w:t>
      </w:r>
    </w:p>
    <w:sectPr w:rsidR="00A464CD" w:rsidRPr="003E3D3D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6A5"/>
    <w:multiLevelType w:val="hybridMultilevel"/>
    <w:tmpl w:val="C554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F7572"/>
    <w:rsid w:val="00150F8E"/>
    <w:rsid w:val="001A26AC"/>
    <w:rsid w:val="003506DC"/>
    <w:rsid w:val="00353EE1"/>
    <w:rsid w:val="003D784F"/>
    <w:rsid w:val="003E1516"/>
    <w:rsid w:val="00403C1E"/>
    <w:rsid w:val="00413DCE"/>
    <w:rsid w:val="00485A96"/>
    <w:rsid w:val="005F22E3"/>
    <w:rsid w:val="00670AE8"/>
    <w:rsid w:val="006817C5"/>
    <w:rsid w:val="00692976"/>
    <w:rsid w:val="00947216"/>
    <w:rsid w:val="00A464CD"/>
    <w:rsid w:val="00AA57C1"/>
    <w:rsid w:val="00B5086D"/>
    <w:rsid w:val="00C5403D"/>
    <w:rsid w:val="00C903AD"/>
    <w:rsid w:val="00CB0DF1"/>
    <w:rsid w:val="00DE4BF2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EE1"/>
    <w:pPr>
      <w:widowControl w:val="0"/>
      <w:autoSpaceDE w:val="0"/>
      <w:autoSpaceDN w:val="0"/>
      <w:adjustRightInd w:val="0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94721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14</cp:revision>
  <dcterms:created xsi:type="dcterms:W3CDTF">2016-04-05T06:15:00Z</dcterms:created>
  <dcterms:modified xsi:type="dcterms:W3CDTF">2020-04-27T08:04:00Z</dcterms:modified>
</cp:coreProperties>
</file>