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1D0ECF">
        <w:rPr>
          <w:rFonts w:ascii="Times New Roman" w:hAnsi="Times New Roman"/>
          <w:sz w:val="24"/>
          <w:szCs w:val="24"/>
        </w:rPr>
        <w:t xml:space="preserve"> 07-01-2021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>ZAPYTANIE NR 1</w:t>
      </w:r>
      <w:r w:rsidR="00213E43">
        <w:rPr>
          <w:b/>
          <w:bCs/>
          <w:sz w:val="24"/>
          <w:szCs w:val="24"/>
        </w:rPr>
        <w:t>1</w:t>
      </w:r>
      <w:r w:rsidR="002C6E96" w:rsidRPr="00C307A2">
        <w:rPr>
          <w:b/>
          <w:bCs/>
          <w:sz w:val="24"/>
          <w:szCs w:val="24"/>
        </w:rPr>
        <w:t xml:space="preserve"> 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>PRZETARGU NIEOGRANICZONEGO NA DOSTAW</w:t>
      </w:r>
      <w:r w:rsidR="003911D9">
        <w:rPr>
          <w:b/>
          <w:bCs/>
          <w:sz w:val="24"/>
          <w:szCs w:val="24"/>
        </w:rPr>
        <w:t>Ę LEKÓW</w:t>
      </w:r>
      <w:r w:rsidR="004672FA">
        <w:rPr>
          <w:b/>
          <w:bCs/>
          <w:sz w:val="24"/>
          <w:szCs w:val="24"/>
        </w:rPr>
        <w:t xml:space="preserve"> ŚRODKÓW DEZYNFEKCYJNYCH, ODCZYNNIKÓW DLA STACJI DIALIZ</w:t>
      </w:r>
      <w:r w:rsidR="003911D9">
        <w:rPr>
          <w:b/>
          <w:bCs/>
          <w:sz w:val="24"/>
          <w:szCs w:val="24"/>
        </w:rPr>
        <w:t xml:space="preserve"> I ODCZYNNIKÓW DO LABORATORIM </w:t>
      </w:r>
      <w:r w:rsidR="00C307A2" w:rsidRPr="00C307A2">
        <w:rPr>
          <w:b/>
          <w:bCs/>
          <w:sz w:val="24"/>
          <w:szCs w:val="24"/>
        </w:rPr>
        <w:t xml:space="preserve">  DLA SP ZOZ CHOSZCZNO                              </w:t>
      </w:r>
    </w:p>
    <w:p w:rsidR="008D58A2" w:rsidRPr="00C307A2" w:rsidRDefault="002C6E96" w:rsidP="003911D9">
      <w:pPr>
        <w:pStyle w:val="Tekstpodstawowy"/>
        <w:rPr>
          <w:b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</w:t>
      </w:r>
      <w:r w:rsidR="004672FA">
        <w:rPr>
          <w:b/>
          <w:bCs/>
          <w:sz w:val="24"/>
          <w:szCs w:val="24"/>
        </w:rPr>
        <w:t>21</w:t>
      </w:r>
    </w:p>
    <w:p w:rsidR="00213E43" w:rsidRDefault="00213E43" w:rsidP="008D58A2"/>
    <w:p w:rsidR="00213E43" w:rsidRDefault="00213E43" w:rsidP="00213E43"/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ŚRODKI DEZYNFEKCYJNE, pozycje 1 i 2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Zwracam się z prośbą o dopuszczenie preparatu w postaci antybakteryjnej emulsji do higienicznego  mycia rąk i całego ciała. Posiada neutralne dla skóry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ph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, zawiera glicerynę oraz pochodną olejku kokosowego oraz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pantenol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. Nie zawiera barwników ani kompozycji zapachowych, posiada właściwości niesprzyjające rozwojowi bakterii, przebadana dermatologicznie. Opakowanie – butelka 500ml / kanister 5l. Kosmetyk.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dopuszcza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ŚRODKI DEZYNFEKCYJNE, pozycja 4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Zwracam się z prośba o dopuszczenie preparatu w postaci płynu do higienicznej i chirurgicznej dezynfekcji rąk. Skład: propan-2-ol 60%,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glukonian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chlorheksydyny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0,5%.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Ph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7,3-7,8.Przebadany dermatologicznie, Wykazuje przedłużone działanie dezynfekcji chirurgicznej w czasie 3 godzin. Spektrum działania: B(w tym MRSA), F(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C.albicans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Tbc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(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M.terrae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), V osłonkowe, - 30 sekund, Rota – 45sekund. Opakowanie 500ml. Zarejestrowany jako produkt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biobójczy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.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wymaga preparatu zgodnie z opisem w SIWZ.</w:t>
      </w:r>
    </w:p>
    <w:p w:rsidR="00213E43" w:rsidRDefault="00213E43" w:rsidP="00213E43">
      <w:pPr>
        <w:rPr>
          <w:rFonts w:ascii="Arial" w:hAnsi="Arial" w:cs="Aria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ŚRODKI DEZYNFEKCYJNE, pozycja 5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Zwracam się z prośba o dopuszczenie preparatu w postaci płynu do higienicznej i chirurgicznej dezynfekcji rąk. Skład: propan-2-ol 60%,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glukonian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chlorheksydyny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0,5%.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Ph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7,3-7,8.Przebadany dermatologicznie, Wykazuje przedłużone działanie dezynfekcji chirurgicznej w czasie 3 godzin. Spektrum działania: B(w tym MRSA), F(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C.albicans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Tbc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(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M.terrae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), V osłonkowe, - 30 sekund, Rota – 45sekund. Opakowanie 500ml. Zarejestrowany jako produkt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biobójczy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.</w:t>
      </w: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dopuszcza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ŚRODKI DEZYNFEKCYJNE, pozycja 8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Zwracam się z prośba o dopuszczenie preparatu w postaci płynu do higienicznej i chirurgicznej dezynfekcji rąk. Skład: propan-2-ol 60%,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glukonian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chlorheksydyny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0,5%.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Ph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7,3-7,8.Przebadany dermatologicznie, Wykazuje przedłużone działanie dezynfekcji chirurgicznej w czasie 3 godzin. Spektrum działania: B(w tym MRSA), F(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C.albicans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Tbc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(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M.terrae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), V osłonkowe, - 30 sekund, Rota – 45sekund. Opakowanie 500ml. Zarejestrowany jako produkt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bibójczy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.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wymaga preparatu zgodnie z opisem w SIWZ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ŚRODKI DEZYNFEKCYJNE, pozycja 9</w:t>
      </w:r>
    </w:p>
    <w:p w:rsidR="00213E43" w:rsidRPr="004644BF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Proszę o dopuszczenie kremu ochronnego do skóry rąk i całego ciała. Chroni, nawilża i regeneruje. Zawiera oliwę z oliwek, witaminę E oraz glicerynę. Nie zawiera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parabenów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, przebadany dermatologicznie. Zalecany do codziennego stosowania, </w:t>
      </w:r>
      <w:r>
        <w:rPr>
          <w:rFonts w:ascii="Arial" w:hAnsi="Arial" w:cs="Arial"/>
          <w:sz w:val="22"/>
          <w:szCs w:val="22"/>
          <w:lang w:eastAsia="pl-PL"/>
        </w:rPr>
        <w:lastRenderedPageBreak/>
        <w:t>szczególnie dla personelu medycznego oraz osób narażonych na wysuszenie i macerację skóry. Opakowanie – butelka 500ml. Zarejestrowany jako kosmetyk.</w:t>
      </w: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dopuszcza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ŚRODKI DEZYNFEKCYJNE, pozycja 10</w:t>
      </w:r>
    </w:p>
    <w:p w:rsidR="00213E43" w:rsidRPr="004644BF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Proszę o dopuszczenie kremu ochronnego do skóry rąk i całego ciała. Chroni, nawilża i regeneruje. Zawiera oliwę z oliwek, witaminę E oraz glicerynę. Nie zawiera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parabenów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, przebadany dermatologicznie. Zalecany do codziennego stosowania, szczególnie dla personelu medycznego oraz osób narażonych na wysuszenie i macerację skóry. Opakowanie – butelka 500ml. Zarejestrowany jako kosmetyk.</w:t>
      </w: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dopuszcza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ŚODKI DEZYNFEKCYJNE, pozycja 17 i 18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Zwracam się z prośba o dopuszczenie koncentratu do mycia i dezynfekcji powierzchni w obszarze medycznym. Możliwość użycia do powierzchni mających kontakt z żywnością. Skład: amina, czwartorzędowe związki amonowe. Spektrum działania: B, F,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Tbc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, V osłonkowe,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Adeno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, Polio – 15minut. Produkt zarejestrowany jako produkt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biobójczy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i wyrób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medyczny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. Posiada pozytywną opinię Centrum Zdrowia Dziecka. Opakowanie butelka 1l z wbudowanym dozownikiem / kanister 5l. 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wymaga preparatu zgodnie z opisem w SIWZ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ŚODKI DEZYNFEKCYJNE, pozycja 23 i 24</w:t>
      </w:r>
    </w:p>
    <w:p w:rsidR="00213E43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Proszę o dopuszczenie preparatu w postaci bezalkoholowej pianki do szybkiej dezynfekcji małych i trudnodostępnych powierzchni. Preparat może być stosowany do powierzchni mających kontakt z żywnością. Nie zawiera aldehydów i fenoli. Skład: amina, czwartorzędowy związek amonowy. Spektrum działania – B, F, V – 1min,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Tbc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– 5min. Produkt posiada pozytywną opinię Famed w zakresie wysokiej tolerancji materiałowej na tworzywo ABS i materiały obiciowe. Zarejestrowany jako wyrób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medyczny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i produkt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biobójczy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.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wymaga preparatu zgodnie z opisem w SIWZ</w:t>
      </w:r>
    </w:p>
    <w:p w:rsidR="001D0ECF" w:rsidRDefault="001D0ECF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</w:p>
    <w:p w:rsidR="00213E43" w:rsidRDefault="00213E43" w:rsidP="00213E4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Dotyczy ZADANIE NR II Pakiet nr 1 ŚODKI DEZYNFEKCYJNE, pozycja 39 i 40</w:t>
      </w:r>
    </w:p>
    <w:p w:rsidR="00213E43" w:rsidRPr="00084D38" w:rsidRDefault="00213E43" w:rsidP="00213E43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Zwracam się z prośbą o dopuszczenie chusteczek bezalkoholowych do dezynfekcji małych powierzchni wrażliwych na działanie alkoholi. Skład: amina, czwartorzędowy związek amonowy. Spektrum działania – B, F, V – 1min,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Tbc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– 5min. Produkt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biobójczy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i wyrób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medyczny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. Opakowanie 100szt – tuba lub wkład uzupełniający. </w:t>
      </w:r>
    </w:p>
    <w:p w:rsidR="00213E43" w:rsidRPr="004D2FCD" w:rsidRDefault="00213E43" w:rsidP="00213E43">
      <w:pPr>
        <w:rPr>
          <w:rFonts w:ascii="Arial" w:hAnsi="Arial" w:cs="Arial"/>
        </w:rPr>
      </w:pPr>
    </w:p>
    <w:p w:rsidR="001D0ECF" w:rsidRDefault="001D0ECF" w:rsidP="001D0ECF">
      <w:pPr>
        <w:pStyle w:val="Akapitzli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ODPOWIEDŹ: Zamawiający dopuszcza</w:t>
      </w:r>
    </w:p>
    <w:p w:rsidR="008D58A2" w:rsidRPr="00213E43" w:rsidRDefault="008D58A2" w:rsidP="001D0ECF">
      <w:pPr>
        <w:ind w:firstLine="708"/>
      </w:pPr>
    </w:p>
    <w:sectPr w:rsidR="008D58A2" w:rsidRPr="00213E43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76E6"/>
    <w:multiLevelType w:val="hybridMultilevel"/>
    <w:tmpl w:val="21A2C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D5D77"/>
    <w:rsid w:val="00177BA3"/>
    <w:rsid w:val="001D0ECF"/>
    <w:rsid w:val="00213E43"/>
    <w:rsid w:val="002C6E96"/>
    <w:rsid w:val="003350EC"/>
    <w:rsid w:val="003911D9"/>
    <w:rsid w:val="003D2D9E"/>
    <w:rsid w:val="003F5C0E"/>
    <w:rsid w:val="004672FA"/>
    <w:rsid w:val="004E31AF"/>
    <w:rsid w:val="004F6AEB"/>
    <w:rsid w:val="00512DC3"/>
    <w:rsid w:val="005B1617"/>
    <w:rsid w:val="00655B99"/>
    <w:rsid w:val="007727F3"/>
    <w:rsid w:val="00806B54"/>
    <w:rsid w:val="008206B7"/>
    <w:rsid w:val="00840D9F"/>
    <w:rsid w:val="008C25E9"/>
    <w:rsid w:val="008D58A2"/>
    <w:rsid w:val="00972EB7"/>
    <w:rsid w:val="00A37827"/>
    <w:rsid w:val="00C307A2"/>
    <w:rsid w:val="00DF4548"/>
    <w:rsid w:val="00E82901"/>
    <w:rsid w:val="00F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82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  <w:style w:type="paragraph" w:styleId="Akapitzlist">
    <w:name w:val="List Paragraph"/>
    <w:basedOn w:val="Normalny"/>
    <w:uiPriority w:val="34"/>
    <w:rsid w:val="00213E43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2017-12-20T08:12:00Z</dcterms:created>
  <dcterms:modified xsi:type="dcterms:W3CDTF">2021-01-07T11:43:00Z</dcterms:modified>
</cp:coreProperties>
</file>