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D8A8B" w14:textId="757418B8" w:rsidR="000B4BC2" w:rsidRPr="000B4BC2" w:rsidRDefault="00174875" w:rsidP="00AF2615">
      <w:pPr>
        <w:jc w:val="center"/>
        <w:rPr>
          <w:b/>
        </w:rPr>
      </w:pPr>
      <w:r>
        <w:rPr>
          <w:b/>
        </w:rPr>
        <w:t>Załącznik nr</w:t>
      </w:r>
      <w:r w:rsidR="000B4BC2">
        <w:rPr>
          <w:b/>
        </w:rPr>
        <w:t xml:space="preserve"> 2</w:t>
      </w:r>
      <w:r w:rsidR="00F809C9">
        <w:rPr>
          <w:b/>
        </w:rPr>
        <w:t>a</w:t>
      </w:r>
      <w:r w:rsidR="000B4BC2">
        <w:rPr>
          <w:b/>
        </w:rPr>
        <w:t xml:space="preserve">  do SWZ</w:t>
      </w:r>
    </w:p>
    <w:p w14:paraId="2D98ECCF" w14:textId="0278274B" w:rsidR="000B4BC2" w:rsidRDefault="000B4BC2" w:rsidP="000B4BC2"/>
    <w:p w14:paraId="56881F78" w14:textId="3F2C136A" w:rsidR="00AF2615" w:rsidRDefault="00AF2615" w:rsidP="000B4BC2"/>
    <w:p w14:paraId="18F1ABAB" w14:textId="77777777" w:rsidR="00AF2615" w:rsidRPr="000B4BC2" w:rsidRDefault="00AF2615" w:rsidP="000B4BC2"/>
    <w:p w14:paraId="5B2041AA" w14:textId="535D6A0A" w:rsidR="00AF2615" w:rsidRPr="00653745" w:rsidRDefault="000B4BC2" w:rsidP="00AF2615">
      <w:pPr>
        <w:jc w:val="right"/>
        <w:rPr>
          <w:b/>
          <w:sz w:val="28"/>
          <w:szCs w:val="28"/>
        </w:rPr>
      </w:pPr>
      <w:r>
        <w:t xml:space="preserve">                                                                 </w:t>
      </w:r>
      <w:r w:rsidR="00C52FF4">
        <w:t xml:space="preserve">             </w:t>
      </w:r>
      <w:r w:rsidR="00AF2615" w:rsidRPr="00653745">
        <w:rPr>
          <w:b/>
          <w:sz w:val="28"/>
          <w:szCs w:val="28"/>
        </w:rPr>
        <w:t>Symbol akt szczegółowy: 1/ZP/</w:t>
      </w:r>
      <w:r w:rsidR="00F809C9">
        <w:rPr>
          <w:b/>
          <w:sz w:val="28"/>
          <w:szCs w:val="28"/>
        </w:rPr>
        <w:t>T</w:t>
      </w:r>
      <w:r w:rsidR="00AF2615" w:rsidRPr="00653745">
        <w:rPr>
          <w:b/>
          <w:sz w:val="28"/>
          <w:szCs w:val="28"/>
        </w:rPr>
        <w:t>/2</w:t>
      </w:r>
      <w:r w:rsidR="00AF2615">
        <w:rPr>
          <w:b/>
          <w:sz w:val="28"/>
          <w:szCs w:val="28"/>
        </w:rPr>
        <w:t>2</w:t>
      </w:r>
    </w:p>
    <w:p w14:paraId="7F840E6A" w14:textId="65230F18" w:rsidR="00AF2615" w:rsidRPr="009351D0" w:rsidRDefault="00AF2615" w:rsidP="00AF2615">
      <w:pPr>
        <w:jc w:val="right"/>
        <w:rPr>
          <w:b/>
          <w:sz w:val="28"/>
          <w:szCs w:val="28"/>
        </w:rPr>
      </w:pPr>
      <w:r w:rsidRPr="00653745">
        <w:rPr>
          <w:sz w:val="28"/>
          <w:szCs w:val="28"/>
        </w:rPr>
        <w:t xml:space="preserve">Znak sprawy: </w:t>
      </w:r>
      <w:r w:rsidRPr="00653745">
        <w:rPr>
          <w:b/>
          <w:i/>
          <w:sz w:val="28"/>
          <w:szCs w:val="28"/>
        </w:rPr>
        <w:t>DZP/290/</w:t>
      </w:r>
      <w:r w:rsidR="00F809C9">
        <w:rPr>
          <w:b/>
          <w:i/>
          <w:sz w:val="28"/>
          <w:szCs w:val="28"/>
        </w:rPr>
        <w:t>11</w:t>
      </w:r>
      <w:r w:rsidRPr="00653745">
        <w:rPr>
          <w:b/>
          <w:i/>
          <w:sz w:val="28"/>
          <w:szCs w:val="28"/>
        </w:rPr>
        <w:t>/2</w:t>
      </w:r>
      <w:r>
        <w:rPr>
          <w:b/>
          <w:i/>
          <w:sz w:val="28"/>
          <w:szCs w:val="28"/>
        </w:rPr>
        <w:t>2</w:t>
      </w:r>
      <w:r w:rsidRPr="00653745">
        <w:rPr>
          <w:b/>
          <w:sz w:val="28"/>
          <w:szCs w:val="28"/>
        </w:rPr>
        <w:t xml:space="preserve"> </w:t>
      </w:r>
    </w:p>
    <w:p w14:paraId="5EC193C5" w14:textId="0829FBC9" w:rsidR="000B4BC2" w:rsidRDefault="000B4BC2" w:rsidP="000B4BC2"/>
    <w:p w14:paraId="434ECCD9" w14:textId="77777777" w:rsidR="000B4BC2" w:rsidRDefault="000B4BC2" w:rsidP="000B4BC2"/>
    <w:p w14:paraId="41158A55" w14:textId="77777777" w:rsidR="000B4BC2" w:rsidRPr="000B4BC2" w:rsidRDefault="000B4BC2" w:rsidP="000B4BC2"/>
    <w:p w14:paraId="7268AF20" w14:textId="77777777" w:rsidR="000B4BC2" w:rsidRDefault="000B4BC2" w:rsidP="000B4BC2"/>
    <w:p w14:paraId="3D681386" w14:textId="60DA3FB4" w:rsidR="00AC7BC4" w:rsidRDefault="00AF2615" w:rsidP="000B4BC2">
      <w:pPr>
        <w:rPr>
          <w:spacing w:val="4"/>
        </w:rPr>
      </w:pPr>
      <w:r>
        <w:rPr>
          <w:spacing w:val="4"/>
        </w:rPr>
        <w:t>K</w:t>
      </w:r>
      <w:r w:rsidR="000B4BC2">
        <w:rPr>
          <w:spacing w:val="4"/>
        </w:rPr>
        <w:t>ry</w:t>
      </w:r>
      <w:r w:rsidR="00C52FF4">
        <w:rPr>
          <w:spacing w:val="4"/>
        </w:rPr>
        <w:t xml:space="preserve">terium </w:t>
      </w:r>
      <w:r w:rsidR="005E0746">
        <w:rPr>
          <w:spacing w:val="4"/>
        </w:rPr>
        <w:t>„</w:t>
      </w:r>
      <w:r w:rsidR="00F809C9">
        <w:rPr>
          <w:spacing w:val="4"/>
        </w:rPr>
        <w:t xml:space="preserve">czas </w:t>
      </w:r>
      <w:r w:rsidR="000474C4">
        <w:rPr>
          <w:spacing w:val="4"/>
        </w:rPr>
        <w:t xml:space="preserve">realizacji </w:t>
      </w:r>
      <w:r w:rsidR="00F809C9">
        <w:rPr>
          <w:spacing w:val="4"/>
        </w:rPr>
        <w:t>dostawy</w:t>
      </w:r>
      <w:r w:rsidR="005E0746">
        <w:rPr>
          <w:spacing w:val="4"/>
        </w:rPr>
        <w:t>”</w:t>
      </w:r>
      <w:r w:rsidR="00AC7BC4">
        <w:rPr>
          <w:spacing w:val="4"/>
        </w:rPr>
        <w:t xml:space="preserve">. </w:t>
      </w:r>
    </w:p>
    <w:p w14:paraId="35134D12" w14:textId="56E229BD" w:rsidR="000B4BC2" w:rsidRDefault="00AC7BC4" w:rsidP="000B4BC2">
      <w:pPr>
        <w:rPr>
          <w:spacing w:val="4"/>
        </w:rPr>
      </w:pPr>
      <w:r>
        <w:rPr>
          <w:spacing w:val="4"/>
        </w:rPr>
        <w:t>O</w:t>
      </w:r>
      <w:r w:rsidR="000B4BC2">
        <w:rPr>
          <w:spacing w:val="4"/>
        </w:rPr>
        <w:t>ceniane będą następujące elementy:</w:t>
      </w:r>
    </w:p>
    <w:p w14:paraId="40807B7D" w14:textId="77777777" w:rsidR="000B4BC2" w:rsidRDefault="000B4BC2" w:rsidP="002647C6">
      <w:pPr>
        <w:jc w:val="center"/>
        <w:rPr>
          <w:spacing w:val="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245"/>
        <w:gridCol w:w="1532"/>
        <w:gridCol w:w="1532"/>
        <w:gridCol w:w="1532"/>
      </w:tblGrid>
      <w:tr w:rsidR="002647C6" w:rsidRPr="001E6CB6" w14:paraId="530EE383" w14:textId="77777777" w:rsidTr="002647C6">
        <w:trPr>
          <w:trHeight w:val="361"/>
          <w:jc w:val="center"/>
        </w:trPr>
        <w:tc>
          <w:tcPr>
            <w:tcW w:w="817" w:type="dxa"/>
            <w:vMerge w:val="restart"/>
            <w:shd w:val="clear" w:color="auto" w:fill="8DB3E2" w:themeFill="text2" w:themeFillTint="66"/>
            <w:vAlign w:val="center"/>
          </w:tcPr>
          <w:p w14:paraId="1C0E3CFC" w14:textId="2B8759D5" w:rsidR="002647C6" w:rsidRPr="00AF2615" w:rsidRDefault="002647C6" w:rsidP="00E8583D">
            <w:pPr>
              <w:jc w:val="center"/>
              <w:rPr>
                <w:b/>
                <w:bCs/>
                <w:spacing w:val="4"/>
              </w:rPr>
            </w:pPr>
            <w:r>
              <w:rPr>
                <w:b/>
                <w:bCs/>
                <w:spacing w:val="4"/>
              </w:rPr>
              <w:t>L</w:t>
            </w:r>
            <w:r w:rsidRPr="00AF2615">
              <w:rPr>
                <w:b/>
                <w:bCs/>
                <w:spacing w:val="4"/>
              </w:rPr>
              <w:t>p</w:t>
            </w:r>
            <w:r>
              <w:rPr>
                <w:b/>
                <w:bCs/>
                <w:spacing w:val="4"/>
              </w:rPr>
              <w:t>.</w:t>
            </w:r>
          </w:p>
        </w:tc>
        <w:tc>
          <w:tcPr>
            <w:tcW w:w="2245" w:type="dxa"/>
            <w:vMerge w:val="restart"/>
            <w:shd w:val="clear" w:color="auto" w:fill="8DB3E2" w:themeFill="text2" w:themeFillTint="66"/>
            <w:vAlign w:val="center"/>
          </w:tcPr>
          <w:p w14:paraId="69464977" w14:textId="77777777" w:rsidR="002647C6" w:rsidRPr="00AF2615" w:rsidRDefault="002647C6" w:rsidP="00A86993">
            <w:pPr>
              <w:rPr>
                <w:b/>
                <w:bCs/>
                <w:spacing w:val="4"/>
              </w:rPr>
            </w:pPr>
            <w:r w:rsidRPr="00AF2615">
              <w:rPr>
                <w:b/>
                <w:bCs/>
                <w:spacing w:val="4"/>
              </w:rPr>
              <w:t>Opis kryterium</w:t>
            </w:r>
          </w:p>
        </w:tc>
        <w:tc>
          <w:tcPr>
            <w:tcW w:w="1532" w:type="dxa"/>
            <w:vMerge w:val="restart"/>
            <w:shd w:val="clear" w:color="auto" w:fill="8DB3E2" w:themeFill="text2" w:themeFillTint="66"/>
            <w:vAlign w:val="center"/>
          </w:tcPr>
          <w:p w14:paraId="089C2D2F" w14:textId="77777777" w:rsidR="002647C6" w:rsidRPr="00AF2615" w:rsidRDefault="002647C6" w:rsidP="00E8583D">
            <w:pPr>
              <w:jc w:val="center"/>
              <w:rPr>
                <w:b/>
                <w:bCs/>
                <w:spacing w:val="4"/>
              </w:rPr>
            </w:pPr>
            <w:r w:rsidRPr="00AF2615">
              <w:rPr>
                <w:b/>
                <w:bCs/>
                <w:spacing w:val="4"/>
              </w:rPr>
              <w:t>Punkty przyznane</w:t>
            </w:r>
          </w:p>
        </w:tc>
        <w:tc>
          <w:tcPr>
            <w:tcW w:w="3064" w:type="dxa"/>
            <w:gridSpan w:val="2"/>
            <w:shd w:val="clear" w:color="auto" w:fill="8DB3E2" w:themeFill="text2" w:themeFillTint="66"/>
            <w:vAlign w:val="center"/>
          </w:tcPr>
          <w:p w14:paraId="6A7E2C27" w14:textId="77777777" w:rsidR="002647C6" w:rsidRPr="00AF2615" w:rsidRDefault="002647C6" w:rsidP="00E8583D">
            <w:pPr>
              <w:jc w:val="center"/>
              <w:rPr>
                <w:b/>
                <w:bCs/>
                <w:spacing w:val="4"/>
              </w:rPr>
            </w:pPr>
            <w:r w:rsidRPr="00AF2615">
              <w:rPr>
                <w:b/>
                <w:bCs/>
                <w:spacing w:val="4"/>
              </w:rPr>
              <w:t>Oferta</w:t>
            </w:r>
          </w:p>
          <w:p w14:paraId="0570CA55" w14:textId="77777777" w:rsidR="002647C6" w:rsidRPr="00AF2615" w:rsidRDefault="002647C6" w:rsidP="00E8583D">
            <w:pPr>
              <w:jc w:val="center"/>
              <w:rPr>
                <w:b/>
                <w:bCs/>
                <w:spacing w:val="4"/>
              </w:rPr>
            </w:pPr>
            <w:r w:rsidRPr="00AF2615">
              <w:rPr>
                <w:b/>
                <w:bCs/>
                <w:spacing w:val="4"/>
              </w:rPr>
              <w:t>Wykonawcy</w:t>
            </w:r>
          </w:p>
        </w:tc>
      </w:tr>
      <w:tr w:rsidR="002647C6" w:rsidRPr="001E6CB6" w14:paraId="2FD8E200" w14:textId="77777777" w:rsidTr="002647C6">
        <w:trPr>
          <w:trHeight w:val="579"/>
          <w:jc w:val="center"/>
        </w:trPr>
        <w:tc>
          <w:tcPr>
            <w:tcW w:w="817" w:type="dxa"/>
            <w:vMerge/>
            <w:shd w:val="clear" w:color="auto" w:fill="8DB3E2" w:themeFill="text2" w:themeFillTint="66"/>
            <w:vAlign w:val="center"/>
          </w:tcPr>
          <w:p w14:paraId="7D3B011D" w14:textId="77777777" w:rsidR="002647C6" w:rsidRPr="00AF2615" w:rsidRDefault="002647C6" w:rsidP="00E8583D">
            <w:pPr>
              <w:jc w:val="center"/>
              <w:rPr>
                <w:b/>
                <w:bCs/>
                <w:spacing w:val="4"/>
              </w:rPr>
            </w:pPr>
          </w:p>
        </w:tc>
        <w:tc>
          <w:tcPr>
            <w:tcW w:w="2245" w:type="dxa"/>
            <w:vMerge/>
            <w:shd w:val="clear" w:color="auto" w:fill="8DB3E2" w:themeFill="text2" w:themeFillTint="66"/>
            <w:vAlign w:val="center"/>
          </w:tcPr>
          <w:p w14:paraId="5BA69E49" w14:textId="77777777" w:rsidR="002647C6" w:rsidRPr="00AF2615" w:rsidRDefault="002647C6" w:rsidP="00E8583D">
            <w:pPr>
              <w:jc w:val="center"/>
              <w:rPr>
                <w:b/>
                <w:bCs/>
                <w:spacing w:val="4"/>
              </w:rPr>
            </w:pPr>
          </w:p>
        </w:tc>
        <w:tc>
          <w:tcPr>
            <w:tcW w:w="1532" w:type="dxa"/>
            <w:vMerge/>
            <w:shd w:val="clear" w:color="auto" w:fill="8DB3E2" w:themeFill="text2" w:themeFillTint="66"/>
            <w:vAlign w:val="center"/>
          </w:tcPr>
          <w:p w14:paraId="54D70F3B" w14:textId="77777777" w:rsidR="002647C6" w:rsidRPr="00AF2615" w:rsidRDefault="002647C6" w:rsidP="00E8583D">
            <w:pPr>
              <w:jc w:val="center"/>
              <w:rPr>
                <w:b/>
                <w:bCs/>
                <w:spacing w:val="4"/>
              </w:rPr>
            </w:pPr>
          </w:p>
        </w:tc>
        <w:tc>
          <w:tcPr>
            <w:tcW w:w="1532" w:type="dxa"/>
            <w:shd w:val="clear" w:color="auto" w:fill="8DB3E2" w:themeFill="text2" w:themeFillTint="66"/>
            <w:vAlign w:val="center"/>
          </w:tcPr>
          <w:p w14:paraId="5970349B" w14:textId="77777777" w:rsidR="002647C6" w:rsidRPr="00AF2615" w:rsidRDefault="002647C6" w:rsidP="00E8583D">
            <w:pPr>
              <w:jc w:val="center"/>
              <w:rPr>
                <w:b/>
                <w:bCs/>
              </w:rPr>
            </w:pPr>
            <w:r w:rsidRPr="00AF2615">
              <w:rPr>
                <w:b/>
                <w:bCs/>
              </w:rPr>
              <w:t>TAK</w:t>
            </w:r>
          </w:p>
        </w:tc>
        <w:tc>
          <w:tcPr>
            <w:tcW w:w="1532" w:type="dxa"/>
            <w:shd w:val="clear" w:color="auto" w:fill="8DB3E2" w:themeFill="text2" w:themeFillTint="66"/>
            <w:vAlign w:val="center"/>
          </w:tcPr>
          <w:p w14:paraId="409F06E9" w14:textId="77777777" w:rsidR="002647C6" w:rsidRPr="00AF2615" w:rsidRDefault="002647C6" w:rsidP="00E8583D">
            <w:pPr>
              <w:jc w:val="center"/>
              <w:rPr>
                <w:b/>
                <w:bCs/>
              </w:rPr>
            </w:pPr>
            <w:r w:rsidRPr="00AF2615">
              <w:rPr>
                <w:b/>
                <w:bCs/>
              </w:rPr>
              <w:t>NIE</w:t>
            </w:r>
          </w:p>
        </w:tc>
      </w:tr>
      <w:tr w:rsidR="002647C6" w:rsidRPr="001E6CB6" w14:paraId="750F4309" w14:textId="77777777" w:rsidTr="002647C6">
        <w:trPr>
          <w:trHeight w:val="1538"/>
          <w:jc w:val="center"/>
        </w:trPr>
        <w:tc>
          <w:tcPr>
            <w:tcW w:w="817" w:type="dxa"/>
          </w:tcPr>
          <w:p w14:paraId="2E62ED2C" w14:textId="77777777" w:rsidR="002647C6" w:rsidRPr="00AF2615" w:rsidRDefault="002647C6" w:rsidP="00AF2615">
            <w:pPr>
              <w:jc w:val="center"/>
              <w:rPr>
                <w:b/>
                <w:bCs/>
                <w:spacing w:val="4"/>
              </w:rPr>
            </w:pPr>
            <w:r w:rsidRPr="00AF2615">
              <w:rPr>
                <w:b/>
                <w:bCs/>
                <w:spacing w:val="4"/>
              </w:rPr>
              <w:t>1.</w:t>
            </w:r>
          </w:p>
        </w:tc>
        <w:tc>
          <w:tcPr>
            <w:tcW w:w="2245" w:type="dxa"/>
          </w:tcPr>
          <w:p w14:paraId="24317C4A" w14:textId="4FF34AD3" w:rsidR="002647C6" w:rsidRPr="001E6CB6" w:rsidRDefault="002647C6" w:rsidP="000F5D4D">
            <w:pPr>
              <w:rPr>
                <w:spacing w:val="4"/>
              </w:rPr>
            </w:pPr>
            <w:r>
              <w:rPr>
                <w:spacing w:val="4"/>
              </w:rPr>
              <w:t xml:space="preserve">Materiał eksploatacyjny </w:t>
            </w:r>
            <w:r w:rsidR="00F809C9">
              <w:rPr>
                <w:spacing w:val="4"/>
              </w:rPr>
              <w:t>dostarczony będzie od 1 do 2 dni od potwierdzenia przyjęcia zgłoszenia</w:t>
            </w:r>
          </w:p>
        </w:tc>
        <w:tc>
          <w:tcPr>
            <w:tcW w:w="1532" w:type="dxa"/>
          </w:tcPr>
          <w:p w14:paraId="754914C0" w14:textId="77777777" w:rsidR="002647C6" w:rsidRPr="001E6CB6" w:rsidRDefault="002647C6" w:rsidP="00C11561">
            <w:pPr>
              <w:rPr>
                <w:spacing w:val="4"/>
              </w:rPr>
            </w:pPr>
          </w:p>
          <w:p w14:paraId="0FAE0263" w14:textId="77777777" w:rsidR="002647C6" w:rsidRDefault="002647C6" w:rsidP="00C11561"/>
          <w:p w14:paraId="219E5487" w14:textId="0D551A70" w:rsidR="002647C6" w:rsidRPr="00E343F5" w:rsidRDefault="002647C6" w:rsidP="00C11561">
            <w:pPr>
              <w:jc w:val="center"/>
            </w:pPr>
            <w:r>
              <w:t>5 pkt.</w:t>
            </w:r>
          </w:p>
        </w:tc>
        <w:tc>
          <w:tcPr>
            <w:tcW w:w="1532" w:type="dxa"/>
          </w:tcPr>
          <w:p w14:paraId="521D7A3C" w14:textId="77777777" w:rsidR="002647C6" w:rsidRPr="001E6CB6" w:rsidRDefault="002647C6" w:rsidP="00C11561">
            <w:pPr>
              <w:rPr>
                <w:spacing w:val="4"/>
              </w:rPr>
            </w:pPr>
          </w:p>
        </w:tc>
        <w:tc>
          <w:tcPr>
            <w:tcW w:w="1532" w:type="dxa"/>
          </w:tcPr>
          <w:p w14:paraId="4FE73CAB" w14:textId="77777777" w:rsidR="002647C6" w:rsidRPr="001E6CB6" w:rsidRDefault="002647C6" w:rsidP="00C11561">
            <w:pPr>
              <w:rPr>
                <w:spacing w:val="4"/>
              </w:rPr>
            </w:pPr>
          </w:p>
        </w:tc>
      </w:tr>
      <w:tr w:rsidR="002647C6" w:rsidRPr="001E6CB6" w14:paraId="6B097E10" w14:textId="77777777" w:rsidTr="00C766E3">
        <w:trPr>
          <w:trHeight w:val="1833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BA515" w14:textId="658D7D10" w:rsidR="002647C6" w:rsidRPr="00AF2615" w:rsidRDefault="002647C6" w:rsidP="00AF2615">
            <w:pPr>
              <w:jc w:val="center"/>
              <w:rPr>
                <w:b/>
                <w:bCs/>
                <w:spacing w:val="4"/>
              </w:rPr>
            </w:pPr>
            <w:r w:rsidRPr="00AF2615">
              <w:rPr>
                <w:b/>
                <w:bCs/>
                <w:spacing w:val="4"/>
              </w:rPr>
              <w:t>2.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8F75D" w14:textId="3337C9F8" w:rsidR="002647C6" w:rsidRPr="001E6CB6" w:rsidRDefault="002647C6" w:rsidP="00926267">
            <w:pPr>
              <w:rPr>
                <w:spacing w:val="4"/>
              </w:rPr>
            </w:pPr>
            <w:r>
              <w:rPr>
                <w:spacing w:val="4"/>
              </w:rPr>
              <w:t xml:space="preserve">Materiał eksploatacyjny </w:t>
            </w:r>
            <w:r w:rsidR="00F809C9">
              <w:rPr>
                <w:spacing w:val="4"/>
              </w:rPr>
              <w:t xml:space="preserve">dostarczony będzie po </w:t>
            </w:r>
            <w:r w:rsidR="00DC5ED5">
              <w:rPr>
                <w:spacing w:val="4"/>
              </w:rPr>
              <w:t xml:space="preserve">upływie </w:t>
            </w:r>
            <w:r w:rsidR="00F809C9">
              <w:rPr>
                <w:spacing w:val="4"/>
              </w:rPr>
              <w:t>2 dni od chwili potwierdzenia przyjęcia zgłoszenia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80109" w14:textId="77777777" w:rsidR="002647C6" w:rsidRPr="001E6CB6" w:rsidRDefault="002647C6" w:rsidP="00926267">
            <w:pPr>
              <w:rPr>
                <w:spacing w:val="4"/>
              </w:rPr>
            </w:pPr>
          </w:p>
          <w:p w14:paraId="72CC8098" w14:textId="77777777" w:rsidR="002647C6" w:rsidRPr="00C52FF4" w:rsidRDefault="002647C6" w:rsidP="00926267">
            <w:pPr>
              <w:rPr>
                <w:spacing w:val="4"/>
              </w:rPr>
            </w:pPr>
          </w:p>
          <w:p w14:paraId="2A6E4E9E" w14:textId="437D7E3B" w:rsidR="002647C6" w:rsidRPr="00C52FF4" w:rsidRDefault="002647C6" w:rsidP="00C52FF4">
            <w:pPr>
              <w:rPr>
                <w:spacing w:val="4"/>
              </w:rPr>
            </w:pPr>
            <w:r>
              <w:rPr>
                <w:spacing w:val="4"/>
              </w:rPr>
              <w:t xml:space="preserve">      </w:t>
            </w:r>
            <w:r w:rsidR="00F809C9">
              <w:rPr>
                <w:spacing w:val="4"/>
              </w:rPr>
              <w:t>0</w:t>
            </w:r>
            <w:r w:rsidRPr="00C52FF4">
              <w:rPr>
                <w:spacing w:val="4"/>
              </w:rPr>
              <w:t xml:space="preserve"> pkt.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ABF90" w14:textId="77777777" w:rsidR="002647C6" w:rsidRPr="001E6CB6" w:rsidRDefault="002647C6" w:rsidP="00926267">
            <w:pPr>
              <w:rPr>
                <w:spacing w:val="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3F20B" w14:textId="77777777" w:rsidR="002647C6" w:rsidRPr="001E6CB6" w:rsidRDefault="002647C6" w:rsidP="00926267">
            <w:pPr>
              <w:rPr>
                <w:spacing w:val="4"/>
              </w:rPr>
            </w:pPr>
          </w:p>
        </w:tc>
      </w:tr>
    </w:tbl>
    <w:p w14:paraId="6636257E" w14:textId="77777777" w:rsidR="000B4BC2" w:rsidRDefault="000B4BC2" w:rsidP="000B4BC2">
      <w:pPr>
        <w:rPr>
          <w:spacing w:val="4"/>
        </w:rPr>
      </w:pPr>
    </w:p>
    <w:p w14:paraId="46495260" w14:textId="77777777" w:rsidR="000B4BC2" w:rsidRDefault="000B4BC2" w:rsidP="000B4BC2">
      <w:pPr>
        <w:rPr>
          <w:spacing w:val="4"/>
        </w:rPr>
      </w:pPr>
    </w:p>
    <w:p w14:paraId="05EA1388" w14:textId="2ABCBA10" w:rsidR="000B4BC2" w:rsidRDefault="000B4BC2" w:rsidP="000B4BC2">
      <w:pPr>
        <w:rPr>
          <w:spacing w:val="4"/>
        </w:rPr>
      </w:pPr>
      <w:r>
        <w:rPr>
          <w:spacing w:val="4"/>
        </w:rPr>
        <w:t>Ocena punktowa</w:t>
      </w:r>
      <w:r w:rsidR="00AF2615">
        <w:rPr>
          <w:spacing w:val="4"/>
        </w:rPr>
        <w:t>:</w:t>
      </w:r>
    </w:p>
    <w:p w14:paraId="001AA8DD" w14:textId="58FD91F5" w:rsidR="000B4BC2" w:rsidRPr="002647C6" w:rsidRDefault="00C52FF4" w:rsidP="00353121">
      <w:pPr>
        <w:numPr>
          <w:ilvl w:val="1"/>
          <w:numId w:val="1"/>
        </w:numPr>
        <w:jc w:val="both"/>
        <w:rPr>
          <w:spacing w:val="4"/>
        </w:rPr>
      </w:pPr>
      <w:r w:rsidRPr="002647C6">
        <w:rPr>
          <w:spacing w:val="4"/>
        </w:rPr>
        <w:t>Oferent</w:t>
      </w:r>
      <w:r w:rsidR="00353121">
        <w:rPr>
          <w:spacing w:val="4"/>
        </w:rPr>
        <w:t>,</w:t>
      </w:r>
      <w:r w:rsidRPr="002647C6">
        <w:rPr>
          <w:spacing w:val="4"/>
        </w:rPr>
        <w:t xml:space="preserve"> który </w:t>
      </w:r>
      <w:r w:rsidR="002647C6" w:rsidRPr="002647C6">
        <w:rPr>
          <w:spacing w:val="4"/>
        </w:rPr>
        <w:t>dostarczy Zamawiającemu</w:t>
      </w:r>
      <w:r w:rsidRPr="002647C6">
        <w:rPr>
          <w:spacing w:val="4"/>
        </w:rPr>
        <w:t xml:space="preserve"> </w:t>
      </w:r>
      <w:r w:rsidR="002647C6" w:rsidRPr="002647C6">
        <w:rPr>
          <w:spacing w:val="4"/>
        </w:rPr>
        <w:t xml:space="preserve">Materiał eksploatacyjny </w:t>
      </w:r>
      <w:r w:rsidR="00353121">
        <w:rPr>
          <w:spacing w:val="4"/>
        </w:rPr>
        <w:br/>
      </w:r>
      <w:r w:rsidR="00F809C9">
        <w:rPr>
          <w:spacing w:val="4"/>
        </w:rPr>
        <w:t>w terminie</w:t>
      </w:r>
      <w:r w:rsidR="00405150">
        <w:rPr>
          <w:spacing w:val="4"/>
        </w:rPr>
        <w:t>:</w:t>
      </w:r>
      <w:r w:rsidR="00F809C9">
        <w:rPr>
          <w:spacing w:val="4"/>
        </w:rPr>
        <w:t xml:space="preserve"> od 1 do 2 dni od potwierdzenia przyjęcia zgłoszenia otrzyma 5 pkt</w:t>
      </w:r>
      <w:r w:rsidR="00353121">
        <w:rPr>
          <w:spacing w:val="4"/>
        </w:rPr>
        <w:t>.</w:t>
      </w:r>
    </w:p>
    <w:p w14:paraId="0A92758C" w14:textId="15AAEAC7" w:rsidR="00F809C9" w:rsidRPr="002647C6" w:rsidRDefault="000B4BC2" w:rsidP="00353121">
      <w:pPr>
        <w:numPr>
          <w:ilvl w:val="1"/>
          <w:numId w:val="1"/>
        </w:numPr>
        <w:jc w:val="both"/>
        <w:rPr>
          <w:spacing w:val="4"/>
        </w:rPr>
      </w:pPr>
      <w:r w:rsidRPr="00EC7632">
        <w:rPr>
          <w:spacing w:val="4"/>
        </w:rPr>
        <w:t>Of</w:t>
      </w:r>
      <w:r w:rsidR="00377C0C" w:rsidRPr="00EC7632">
        <w:rPr>
          <w:spacing w:val="4"/>
        </w:rPr>
        <w:t>erent</w:t>
      </w:r>
      <w:r w:rsidR="00353121">
        <w:rPr>
          <w:spacing w:val="4"/>
        </w:rPr>
        <w:t>,</w:t>
      </w:r>
      <w:r w:rsidR="00377C0C" w:rsidRPr="00EC7632">
        <w:rPr>
          <w:spacing w:val="4"/>
        </w:rPr>
        <w:t xml:space="preserve"> który </w:t>
      </w:r>
      <w:r w:rsidR="00EC7632" w:rsidRPr="00EC7632">
        <w:rPr>
          <w:spacing w:val="4"/>
        </w:rPr>
        <w:t xml:space="preserve">dostarczy Zamawiającemu Materiał eksploatacyjny </w:t>
      </w:r>
      <w:r w:rsidR="00353121">
        <w:rPr>
          <w:spacing w:val="4"/>
        </w:rPr>
        <w:br/>
      </w:r>
      <w:r w:rsidR="00F809C9">
        <w:rPr>
          <w:spacing w:val="4"/>
        </w:rPr>
        <w:t>w terminie</w:t>
      </w:r>
      <w:r w:rsidR="00405150">
        <w:rPr>
          <w:spacing w:val="4"/>
        </w:rPr>
        <w:t>:</w:t>
      </w:r>
      <w:r w:rsidR="00F809C9">
        <w:rPr>
          <w:spacing w:val="4"/>
        </w:rPr>
        <w:t xml:space="preserve"> p</w:t>
      </w:r>
      <w:r w:rsidR="00DC5ED5">
        <w:rPr>
          <w:spacing w:val="4"/>
        </w:rPr>
        <w:t>o upływie</w:t>
      </w:r>
      <w:r w:rsidR="00F809C9">
        <w:rPr>
          <w:spacing w:val="4"/>
        </w:rPr>
        <w:t xml:space="preserve"> 2 dni od potwierdzenia przyjęcia zgłoszenia otrzyma 0 pkt</w:t>
      </w:r>
      <w:r w:rsidR="00353121">
        <w:rPr>
          <w:spacing w:val="4"/>
        </w:rPr>
        <w:t>.</w:t>
      </w:r>
    </w:p>
    <w:p w14:paraId="64E74733" w14:textId="2FB44567" w:rsidR="000B4BC2" w:rsidRDefault="000B4BC2" w:rsidP="00353121">
      <w:pPr>
        <w:ind w:left="1440"/>
        <w:jc w:val="both"/>
        <w:rPr>
          <w:spacing w:val="4"/>
        </w:rPr>
      </w:pPr>
    </w:p>
    <w:p w14:paraId="1D6537CA" w14:textId="4A1A5B1E" w:rsidR="00C766E3" w:rsidRDefault="00C766E3" w:rsidP="00C766E3">
      <w:pPr>
        <w:rPr>
          <w:spacing w:val="4"/>
        </w:rPr>
      </w:pPr>
    </w:p>
    <w:p w14:paraId="70266350" w14:textId="0BBCF6F7" w:rsidR="00C766E3" w:rsidRDefault="00C766E3" w:rsidP="00C766E3">
      <w:pPr>
        <w:rPr>
          <w:spacing w:val="4"/>
        </w:rPr>
      </w:pPr>
    </w:p>
    <w:p w14:paraId="6B5B21CB" w14:textId="0E980FBC" w:rsidR="00C766E3" w:rsidRDefault="00C766E3" w:rsidP="00C766E3">
      <w:pPr>
        <w:rPr>
          <w:spacing w:val="4"/>
        </w:rPr>
      </w:pPr>
      <w:r>
        <w:rPr>
          <w:spacing w:val="4"/>
        </w:rPr>
        <w:t xml:space="preserve">Szczegółowy opis warunków i zasad dostawy materiałów eksploatacyjnych znajduje się </w:t>
      </w:r>
      <w:r>
        <w:rPr>
          <w:spacing w:val="4"/>
        </w:rPr>
        <w:br/>
        <w:t xml:space="preserve">w załączniku do Umowy: </w:t>
      </w:r>
      <w:r w:rsidRPr="009B2A75">
        <w:rPr>
          <w:b/>
          <w:bCs/>
          <w:spacing w:val="4"/>
        </w:rPr>
        <w:t>Załącznik 4a do SWZ</w:t>
      </w:r>
      <w:r>
        <w:rPr>
          <w:spacing w:val="4"/>
        </w:rPr>
        <w:t xml:space="preserve">. </w:t>
      </w:r>
    </w:p>
    <w:p w14:paraId="1C45E6C8" w14:textId="77777777" w:rsidR="00F809C9" w:rsidRDefault="00F809C9" w:rsidP="00C766E3">
      <w:pPr>
        <w:rPr>
          <w:spacing w:val="4"/>
        </w:rPr>
      </w:pPr>
    </w:p>
    <w:sectPr w:rsidR="00F809C9" w:rsidSect="00F331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C933F0"/>
    <w:multiLevelType w:val="hybridMultilevel"/>
    <w:tmpl w:val="DEF27CE0"/>
    <w:lvl w:ilvl="0" w:tplc="5E4030A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2EA85DF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E4030AE">
      <w:start w:val="1"/>
      <w:numFmt w:val="bullet"/>
      <w:lvlText w:val="­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4BC2"/>
    <w:rsid w:val="000474C4"/>
    <w:rsid w:val="000B4BC2"/>
    <w:rsid w:val="000C0AFC"/>
    <w:rsid w:val="001234E1"/>
    <w:rsid w:val="00174875"/>
    <w:rsid w:val="00244E44"/>
    <w:rsid w:val="002647C6"/>
    <w:rsid w:val="002A74D1"/>
    <w:rsid w:val="002D05C0"/>
    <w:rsid w:val="00353121"/>
    <w:rsid w:val="003707E3"/>
    <w:rsid w:val="00377C0C"/>
    <w:rsid w:val="00405150"/>
    <w:rsid w:val="004740A4"/>
    <w:rsid w:val="00484557"/>
    <w:rsid w:val="00503700"/>
    <w:rsid w:val="00524039"/>
    <w:rsid w:val="005374D3"/>
    <w:rsid w:val="005B25F6"/>
    <w:rsid w:val="005E0746"/>
    <w:rsid w:val="005F17FE"/>
    <w:rsid w:val="0068045D"/>
    <w:rsid w:val="006A20BD"/>
    <w:rsid w:val="006B1A88"/>
    <w:rsid w:val="006B7CD3"/>
    <w:rsid w:val="007E1B85"/>
    <w:rsid w:val="008701B7"/>
    <w:rsid w:val="008B7ED9"/>
    <w:rsid w:val="00926C43"/>
    <w:rsid w:val="00946CBA"/>
    <w:rsid w:val="009B2A75"/>
    <w:rsid w:val="009C436A"/>
    <w:rsid w:val="00A41C88"/>
    <w:rsid w:val="00A86993"/>
    <w:rsid w:val="00A91E0D"/>
    <w:rsid w:val="00AC7BC4"/>
    <w:rsid w:val="00AF2615"/>
    <w:rsid w:val="00B14C78"/>
    <w:rsid w:val="00B26077"/>
    <w:rsid w:val="00B722CE"/>
    <w:rsid w:val="00C06D5B"/>
    <w:rsid w:val="00C52FF4"/>
    <w:rsid w:val="00C766E3"/>
    <w:rsid w:val="00CE4F84"/>
    <w:rsid w:val="00DC5ED5"/>
    <w:rsid w:val="00E33C4D"/>
    <w:rsid w:val="00E8583D"/>
    <w:rsid w:val="00E9493E"/>
    <w:rsid w:val="00EC7632"/>
    <w:rsid w:val="00F33179"/>
    <w:rsid w:val="00F809C9"/>
    <w:rsid w:val="00FA3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C3DC5"/>
  <w15:docId w15:val="{8138FC0D-B664-49FE-AA81-236D492DD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Black" w:eastAsiaTheme="minorHAnsi" w:hAnsi="Arial Black" w:cs="Times New Roman"/>
        <w:iCs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4BC2"/>
    <w:pPr>
      <w:spacing w:after="0" w:line="240" w:lineRule="auto"/>
    </w:pPr>
    <w:rPr>
      <w:rFonts w:ascii="Times New Roman" w:eastAsia="Times New Roman" w:hAnsi="Times New Roman"/>
      <w:iCs w:val="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141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Andrzej</cp:lastModifiedBy>
  <cp:revision>36</cp:revision>
  <cp:lastPrinted>2022-03-25T10:04:00Z</cp:lastPrinted>
  <dcterms:created xsi:type="dcterms:W3CDTF">2014-11-20T07:17:00Z</dcterms:created>
  <dcterms:modified xsi:type="dcterms:W3CDTF">2022-03-25T11:08:00Z</dcterms:modified>
</cp:coreProperties>
</file>